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AF3C" w14:textId="77777777" w:rsidR="00EE2611" w:rsidRDefault="00EE2611" w:rsidP="006639A6">
      <w:pPr>
        <w:spacing w:after="0"/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Wilton DTC Agenda</w:t>
      </w:r>
    </w:p>
    <w:p w14:paraId="0A6E5908" w14:textId="458C29E8" w:rsidR="00EE2611" w:rsidRDefault="00CC381C" w:rsidP="00EE26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December 7,</w:t>
      </w:r>
      <w:r w:rsidR="00EE2611">
        <w:rPr>
          <w:rFonts w:ascii="Arial" w:hAnsi="Arial" w:cs="Arial"/>
          <w:b/>
          <w:sz w:val="32"/>
          <w:szCs w:val="32"/>
        </w:rPr>
        <w:t xml:space="preserve"> 2021, 7:30 pm</w:t>
      </w:r>
    </w:p>
    <w:p w14:paraId="465A3F47" w14:textId="5ABC0323" w:rsidR="00EE2611" w:rsidRDefault="00CC381C" w:rsidP="00EE26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HYBRID of In-Person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and  </w:t>
      </w:r>
      <w:r w:rsidR="00EE2611">
        <w:rPr>
          <w:rFonts w:ascii="Arial" w:hAnsi="Arial" w:cs="Arial"/>
          <w:b/>
          <w:sz w:val="32"/>
          <w:szCs w:val="32"/>
        </w:rPr>
        <w:t>Zoom</w:t>
      </w:r>
      <w:proofErr w:type="gramEnd"/>
    </w:p>
    <w:p w14:paraId="4EF00922" w14:textId="155BDD31" w:rsidR="00EE2611" w:rsidRDefault="00EE2611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Call to Order</w:t>
      </w:r>
    </w:p>
    <w:p w14:paraId="4B617CDD" w14:textId="5786971B" w:rsidR="009D5F8B" w:rsidRDefault="009D5F8B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Attendance</w:t>
      </w:r>
    </w:p>
    <w:p w14:paraId="615FD2C7" w14:textId="40EABA17" w:rsidR="009D5F8B" w:rsidRDefault="009D5F8B" w:rsidP="00EE2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Vicki Rossi, Leslie Holmes, Lorie Paulson, Deb McFadden, Ross </w:t>
      </w:r>
      <w:proofErr w:type="spellStart"/>
      <w:r>
        <w:rPr>
          <w:rFonts w:ascii="Arial" w:hAnsi="Arial" w:cs="Arial"/>
          <w:sz w:val="24"/>
          <w:szCs w:val="24"/>
        </w:rPr>
        <w:t>Tartell</w:t>
      </w:r>
      <w:proofErr w:type="spellEnd"/>
      <w:r>
        <w:rPr>
          <w:rFonts w:ascii="Arial" w:hAnsi="Arial" w:cs="Arial"/>
          <w:sz w:val="24"/>
          <w:szCs w:val="24"/>
        </w:rPr>
        <w:t xml:space="preserve">, Jim </w:t>
      </w:r>
      <w:proofErr w:type="spellStart"/>
      <w:r>
        <w:rPr>
          <w:rFonts w:ascii="Arial" w:hAnsi="Arial" w:cs="Arial"/>
          <w:sz w:val="24"/>
          <w:szCs w:val="24"/>
        </w:rPr>
        <w:t>Kaputska</w:t>
      </w:r>
      <w:proofErr w:type="spellEnd"/>
      <w:r>
        <w:rPr>
          <w:rFonts w:ascii="Arial" w:hAnsi="Arial" w:cs="Arial"/>
          <w:sz w:val="24"/>
          <w:szCs w:val="24"/>
        </w:rPr>
        <w:t xml:space="preserve">, Karen </w:t>
      </w:r>
      <w:proofErr w:type="spellStart"/>
      <w:r>
        <w:rPr>
          <w:rFonts w:ascii="Arial" w:hAnsi="Arial" w:cs="Arial"/>
          <w:sz w:val="24"/>
          <w:szCs w:val="24"/>
        </w:rPr>
        <w:t>Birck</w:t>
      </w:r>
      <w:proofErr w:type="spellEnd"/>
      <w:r>
        <w:rPr>
          <w:rFonts w:ascii="Arial" w:hAnsi="Arial" w:cs="Arial"/>
          <w:sz w:val="24"/>
          <w:szCs w:val="24"/>
        </w:rPr>
        <w:t xml:space="preserve">, Lois Block, Jeff Miller, John </w:t>
      </w:r>
      <w:proofErr w:type="spellStart"/>
      <w:r>
        <w:rPr>
          <w:rFonts w:ascii="Arial" w:hAnsi="Arial" w:cs="Arial"/>
          <w:sz w:val="24"/>
          <w:szCs w:val="24"/>
        </w:rPr>
        <w:t>Kalamarides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Ceci</w:t>
      </w:r>
      <w:proofErr w:type="spellEnd"/>
      <w:r>
        <w:rPr>
          <w:rFonts w:ascii="Arial" w:hAnsi="Arial" w:cs="Arial"/>
          <w:sz w:val="24"/>
          <w:szCs w:val="24"/>
        </w:rPr>
        <w:t xml:space="preserve"> Maher, Tom Dubin, Alison Mark, Keith Denning, Nicole Davies, Bo Mitchell, Bob Sabo, </w:t>
      </w:r>
      <w:proofErr w:type="spellStart"/>
      <w:r>
        <w:rPr>
          <w:rFonts w:ascii="Arial" w:hAnsi="Arial" w:cs="Arial"/>
          <w:sz w:val="24"/>
          <w:szCs w:val="24"/>
        </w:rPr>
        <w:t>Savet</w:t>
      </w:r>
      <w:proofErr w:type="spellEnd"/>
      <w:r>
        <w:rPr>
          <w:rFonts w:ascii="Arial" w:hAnsi="Arial" w:cs="Arial"/>
          <w:sz w:val="24"/>
          <w:szCs w:val="24"/>
        </w:rPr>
        <w:t xml:space="preserve"> Constantine</w:t>
      </w:r>
      <w:r w:rsidR="00D773A5">
        <w:rPr>
          <w:rFonts w:ascii="Arial" w:hAnsi="Arial" w:cs="Arial"/>
          <w:sz w:val="24"/>
          <w:szCs w:val="24"/>
        </w:rPr>
        <w:t>, Ken Hoffman, Jung Soo Kim</w:t>
      </w:r>
    </w:p>
    <w:p w14:paraId="124FECEE" w14:textId="5567CA2C" w:rsidR="00D773A5" w:rsidRDefault="00D773A5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Guests</w:t>
      </w:r>
    </w:p>
    <w:p w14:paraId="09C3E788" w14:textId="32B0AEC7" w:rsidR="00D773A5" w:rsidRPr="00D773A5" w:rsidRDefault="00D773A5" w:rsidP="00EE2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Tracy Murrey, Monica </w:t>
      </w:r>
      <w:proofErr w:type="spellStart"/>
      <w:r>
        <w:rPr>
          <w:rFonts w:ascii="Arial" w:hAnsi="Arial" w:cs="Arial"/>
          <w:sz w:val="24"/>
          <w:szCs w:val="24"/>
        </w:rPr>
        <w:t>Pani</w:t>
      </w:r>
      <w:proofErr w:type="spellEnd"/>
      <w:r>
        <w:rPr>
          <w:rFonts w:ascii="Arial" w:hAnsi="Arial" w:cs="Arial"/>
          <w:sz w:val="24"/>
          <w:szCs w:val="24"/>
        </w:rPr>
        <w:t xml:space="preserve">, Stephanie Thomas, Will Haskell, Bas Nabulsi, </w:t>
      </w:r>
    </w:p>
    <w:p w14:paraId="638185DF" w14:textId="77777777" w:rsidR="00D773A5" w:rsidRDefault="00D773A5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3CEF6E6" w14:textId="07F1D4E8" w:rsidR="00EE2611" w:rsidRDefault="00EE2611" w:rsidP="00EE2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1819D6C3" w14:textId="77777777" w:rsidR="00D773A5" w:rsidRDefault="00D773A5" w:rsidP="00EE2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– Ballot measure certified to authorize early voting in CT for 2022 ballot </w:t>
      </w:r>
    </w:p>
    <w:p w14:paraId="44D57A8B" w14:textId="6BCC0B27" w:rsidR="00EE2611" w:rsidRDefault="00D773A5" w:rsidP="00EE2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11 is Democratic caucus</w:t>
      </w:r>
      <w:r w:rsidR="00EE2611">
        <w:rPr>
          <w:rFonts w:ascii="Arial" w:hAnsi="Arial" w:cs="Arial"/>
          <w:sz w:val="24"/>
          <w:szCs w:val="24"/>
        </w:rPr>
        <w:t xml:space="preserve"> </w:t>
      </w:r>
    </w:p>
    <w:p w14:paraId="4CCB0C40" w14:textId="32A43577" w:rsidR="00EE2611" w:rsidRDefault="008E6074" w:rsidP="00EE26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 – Primary</w:t>
      </w:r>
    </w:p>
    <w:p w14:paraId="24A1C05A" w14:textId="64B691BF" w:rsidR="00EE2611" w:rsidRDefault="008E6074" w:rsidP="008E60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Openings in DTC membership so </w:t>
      </w:r>
      <w:proofErr w:type="gramStart"/>
      <w:r>
        <w:rPr>
          <w:rFonts w:ascii="Arial" w:hAnsi="Arial" w:cs="Arial"/>
          <w:sz w:val="24"/>
          <w:szCs w:val="24"/>
        </w:rPr>
        <w:t>ask</w:t>
      </w:r>
      <w:proofErr w:type="gramEnd"/>
      <w:r>
        <w:rPr>
          <w:rFonts w:ascii="Arial" w:hAnsi="Arial" w:cs="Arial"/>
          <w:sz w:val="24"/>
          <w:szCs w:val="24"/>
        </w:rPr>
        <w:t xml:space="preserve"> friends and colleagues to join</w:t>
      </w:r>
    </w:p>
    <w:p w14:paraId="4B023489" w14:textId="024119AC" w:rsidR="008E6074" w:rsidRPr="008E6074" w:rsidRDefault="008E6074" w:rsidP="008E60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22-29 – DTC delegates selected</w:t>
      </w:r>
    </w:p>
    <w:p w14:paraId="49AF3D85" w14:textId="34EF8FD4" w:rsidR="00EE2611" w:rsidRPr="008E6074" w:rsidRDefault="008E6074" w:rsidP="008E60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3 – 24</w:t>
      </w:r>
      <w:r w:rsidRPr="008E607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Convention </w:t>
      </w:r>
    </w:p>
    <w:p w14:paraId="62D7F2A7" w14:textId="7FCDB1AD" w:rsidR="00EE2611" w:rsidRDefault="008E6074" w:rsidP="00EE26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9 - Primaries</w:t>
      </w:r>
      <w:r w:rsidR="00EE2611">
        <w:rPr>
          <w:rFonts w:ascii="Arial" w:hAnsi="Arial" w:cs="Arial"/>
          <w:sz w:val="24"/>
          <w:szCs w:val="24"/>
        </w:rPr>
        <w:t xml:space="preserve"> </w:t>
      </w:r>
    </w:p>
    <w:p w14:paraId="11262D3E" w14:textId="6FE3FDAF" w:rsidR="00550811" w:rsidRDefault="00550811" w:rsidP="00EE26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30 – Book signing party for Will Haskell’s book at Lois Block’s house</w:t>
      </w:r>
    </w:p>
    <w:p w14:paraId="18880FAC" w14:textId="4269D683" w:rsidR="00550811" w:rsidRDefault="00550811" w:rsidP="00EE26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Thomas announced candidacy for Secretary of State</w:t>
      </w:r>
    </w:p>
    <w:p w14:paraId="2B5E97DC" w14:textId="38E0B311" w:rsidR="008E6074" w:rsidRDefault="008E6074" w:rsidP="008E6074">
      <w:pPr>
        <w:rPr>
          <w:rFonts w:ascii="Arial" w:hAnsi="Arial" w:cs="Arial"/>
          <w:sz w:val="24"/>
          <w:szCs w:val="24"/>
          <w:u w:val="single"/>
        </w:rPr>
      </w:pPr>
      <w:r w:rsidRPr="008E6074">
        <w:rPr>
          <w:rFonts w:ascii="Arial" w:hAnsi="Arial" w:cs="Arial"/>
          <w:sz w:val="24"/>
          <w:szCs w:val="24"/>
          <w:u w:val="single"/>
        </w:rPr>
        <w:t>2021 Campaign</w:t>
      </w:r>
    </w:p>
    <w:p w14:paraId="1F4257D0" w14:textId="38ABAD99" w:rsidR="008E6074" w:rsidRPr="008E6074" w:rsidRDefault="008E6074" w:rsidP="008E60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6074">
        <w:rPr>
          <w:rFonts w:ascii="Arial" w:hAnsi="Arial" w:cs="Arial"/>
          <w:sz w:val="24"/>
          <w:szCs w:val="24"/>
        </w:rPr>
        <w:t>Kudos to everyone who made it such a success</w:t>
      </w:r>
    </w:p>
    <w:p w14:paraId="3EF40B7D" w14:textId="551BABCD" w:rsidR="008E6074" w:rsidRDefault="008E6074" w:rsidP="008E60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6074">
        <w:rPr>
          <w:rFonts w:ascii="Arial" w:hAnsi="Arial" w:cs="Arial"/>
          <w:sz w:val="24"/>
          <w:szCs w:val="24"/>
        </w:rPr>
        <w:t xml:space="preserve">Hard work </w:t>
      </w:r>
      <w:r>
        <w:rPr>
          <w:rFonts w:ascii="Arial" w:hAnsi="Arial" w:cs="Arial"/>
          <w:sz w:val="24"/>
          <w:szCs w:val="24"/>
        </w:rPr>
        <w:t>got results</w:t>
      </w:r>
      <w:r w:rsidRPr="008E607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suggestions </w:t>
      </w:r>
      <w:r w:rsidRPr="008E6074">
        <w:rPr>
          <w:rFonts w:ascii="Arial" w:hAnsi="Arial" w:cs="Arial"/>
          <w:sz w:val="24"/>
          <w:szCs w:val="24"/>
        </w:rPr>
        <w:t>to improve next election</w:t>
      </w:r>
    </w:p>
    <w:p w14:paraId="30C3B318" w14:textId="77777777" w:rsidR="00EE2611" w:rsidRDefault="00EE2611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Treasurer’s Report</w:t>
      </w:r>
    </w:p>
    <w:p w14:paraId="5EBA756F" w14:textId="1398B49C" w:rsidR="00EE2611" w:rsidRDefault="00A3059F" w:rsidP="00EE261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Raised record amount last year for WTDC and $4,500 in bank now</w:t>
      </w:r>
    </w:p>
    <w:p w14:paraId="32381BBC" w14:textId="77777777" w:rsidR="00EE2611" w:rsidRDefault="00EE2611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72220BA" w14:textId="3350699D" w:rsidR="00A3059F" w:rsidRDefault="00A3059F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Guest Speaker re Ranked Choice Voting</w:t>
      </w:r>
    </w:p>
    <w:p w14:paraId="2EF06BA7" w14:textId="585EAFB2" w:rsidR="00A3059F" w:rsidRPr="00A3059F" w:rsidRDefault="00A3059F" w:rsidP="00EE2611">
      <w:pPr>
        <w:spacing w:after="0"/>
        <w:rPr>
          <w:rFonts w:ascii="Arial" w:hAnsi="Arial" w:cs="Arial"/>
          <w:sz w:val="24"/>
          <w:szCs w:val="24"/>
        </w:rPr>
      </w:pPr>
      <w:r w:rsidRPr="00A3059F">
        <w:rPr>
          <w:rFonts w:ascii="Arial" w:hAnsi="Arial" w:cs="Arial"/>
          <w:sz w:val="24"/>
          <w:szCs w:val="24"/>
        </w:rPr>
        <w:tab/>
      </w:r>
    </w:p>
    <w:p w14:paraId="0E41183F" w14:textId="3B5337C4" w:rsidR="00EE2611" w:rsidRDefault="00A3059F" w:rsidP="00A305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Jonathan </w:t>
      </w:r>
      <w:proofErr w:type="spellStart"/>
      <w:r>
        <w:rPr>
          <w:rFonts w:ascii="Arial" w:hAnsi="Arial" w:cs="Arial"/>
          <w:sz w:val="24"/>
          <w:szCs w:val="24"/>
        </w:rPr>
        <w:t>Perloe</w:t>
      </w:r>
      <w:proofErr w:type="spellEnd"/>
      <w:r>
        <w:rPr>
          <w:rFonts w:ascii="Arial" w:hAnsi="Arial" w:cs="Arial"/>
          <w:sz w:val="24"/>
          <w:szCs w:val="24"/>
        </w:rPr>
        <w:t xml:space="preserve"> and Warburg from Voters Choice CT spoke about need for Ranked Choice Voting wherein voters choose candidates by numbering preferences, instead of voting for only one candidate for each office</w:t>
      </w:r>
    </w:p>
    <w:p w14:paraId="4D8D14AF" w14:textId="6009F89E" w:rsidR="00A3059F" w:rsidRPr="00A3059F" w:rsidRDefault="00A3059F" w:rsidP="00A3059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17D2289" w14:textId="457FCF06" w:rsidR="00EE2611" w:rsidRDefault="00550811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Nominations Committee</w:t>
      </w:r>
    </w:p>
    <w:p w14:paraId="31F1E290" w14:textId="1FA908F2" w:rsidR="00550811" w:rsidRPr="00550811" w:rsidRDefault="00550811" w:rsidP="0055081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50811">
        <w:rPr>
          <w:rFonts w:ascii="Arial" w:hAnsi="Arial" w:cs="Arial"/>
          <w:sz w:val="24"/>
          <w:szCs w:val="24"/>
        </w:rPr>
        <w:t>Ceci</w:t>
      </w:r>
      <w:proofErr w:type="spellEnd"/>
      <w:r w:rsidRPr="00550811">
        <w:rPr>
          <w:rFonts w:ascii="Arial" w:hAnsi="Arial" w:cs="Arial"/>
          <w:sz w:val="24"/>
          <w:szCs w:val="24"/>
        </w:rPr>
        <w:t xml:space="preserve"> Maher nominated Tom Gunter </w:t>
      </w:r>
      <w:r w:rsidR="002B6695">
        <w:rPr>
          <w:rFonts w:ascii="Arial" w:hAnsi="Arial" w:cs="Arial"/>
          <w:sz w:val="24"/>
          <w:szCs w:val="24"/>
        </w:rPr>
        <w:t xml:space="preserve">- </w:t>
      </w:r>
      <w:r w:rsidRPr="00550811">
        <w:rPr>
          <w:rFonts w:ascii="Arial" w:hAnsi="Arial" w:cs="Arial"/>
          <w:sz w:val="24"/>
          <w:szCs w:val="24"/>
        </w:rPr>
        <w:t>Zoning Board of Appeals alternate</w:t>
      </w:r>
    </w:p>
    <w:p w14:paraId="16EDDB4E" w14:textId="54C9BE4F" w:rsidR="0065182C" w:rsidRDefault="00550811" w:rsidP="00C532A4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Pr="00550811">
        <w:rPr>
          <w:rFonts w:ascii="Arial" w:hAnsi="Arial" w:cs="Arial"/>
          <w:sz w:val="24"/>
          <w:szCs w:val="24"/>
        </w:rPr>
        <w:t>Thanh Tsoi – Council of Ethics.</w:t>
      </w:r>
      <w:r>
        <w:rPr>
          <w:rFonts w:ascii="Arial" w:hAnsi="Arial" w:cs="Arial"/>
          <w:sz w:val="24"/>
          <w:szCs w:val="24"/>
        </w:rPr>
        <w:t xml:space="preserve">  Nominations unanimously approved</w:t>
      </w:r>
    </w:p>
    <w:p w14:paraId="3B9E2C8D" w14:textId="77777777" w:rsidR="006639A6" w:rsidRDefault="006639A6" w:rsidP="00C532A4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A96B291" w14:textId="74FA2659" w:rsidR="006639A6" w:rsidRPr="00C532A4" w:rsidRDefault="006639A6" w:rsidP="00C532A4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8:45 p.m.</w:t>
      </w:r>
    </w:p>
    <w:sectPr w:rsidR="006639A6" w:rsidRPr="00C5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094F"/>
    <w:multiLevelType w:val="hybridMultilevel"/>
    <w:tmpl w:val="1286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5F13"/>
    <w:multiLevelType w:val="hybridMultilevel"/>
    <w:tmpl w:val="2582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900A8"/>
    <w:multiLevelType w:val="hybridMultilevel"/>
    <w:tmpl w:val="70E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76A2D"/>
    <w:multiLevelType w:val="hybridMultilevel"/>
    <w:tmpl w:val="CCFEC2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11"/>
    <w:rsid w:val="000A6458"/>
    <w:rsid w:val="002A0272"/>
    <w:rsid w:val="002B6695"/>
    <w:rsid w:val="00550811"/>
    <w:rsid w:val="0065182C"/>
    <w:rsid w:val="006639A6"/>
    <w:rsid w:val="008E6074"/>
    <w:rsid w:val="009D5F8B"/>
    <w:rsid w:val="00A3059F"/>
    <w:rsid w:val="00C532A4"/>
    <w:rsid w:val="00CC381C"/>
    <w:rsid w:val="00D773A5"/>
    <w:rsid w:val="00E14432"/>
    <w:rsid w:val="00E322BC"/>
    <w:rsid w:val="00E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86D9"/>
  <w15:chartTrackingRefBased/>
  <w15:docId w15:val="{23093B58-F4C4-4756-BF2A-41D42180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6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Rossi</dc:creator>
  <cp:keywords/>
  <dc:description/>
  <cp:lastModifiedBy>Tom Dubin</cp:lastModifiedBy>
  <cp:revision>2</cp:revision>
  <dcterms:created xsi:type="dcterms:W3CDTF">2022-01-31T15:05:00Z</dcterms:created>
  <dcterms:modified xsi:type="dcterms:W3CDTF">2022-01-31T15:05:00Z</dcterms:modified>
</cp:coreProperties>
</file>