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4ED900" w14:textId="77777777" w:rsidR="00AD7E4B" w:rsidRDefault="002E2A7A">
      <w:pPr>
        <w:spacing w:after="0"/>
        <w:jc w:val="center"/>
      </w:pPr>
      <w:r>
        <w:rPr>
          <w:rFonts w:ascii="Arial" w:eastAsia="Arial" w:hAnsi="Arial" w:cs="Arial"/>
          <w:b/>
          <w:sz w:val="32"/>
          <w:szCs w:val="32"/>
        </w:rPr>
        <w:t>Wilton DTC Minutes</w:t>
      </w:r>
    </w:p>
    <w:p w14:paraId="25E79152" w14:textId="72B8C545" w:rsidR="00AD7E4B" w:rsidRDefault="00D60B0D">
      <w:pPr>
        <w:spacing w:after="0"/>
        <w:jc w:val="center"/>
      </w:pPr>
      <w:r>
        <w:rPr>
          <w:rFonts w:ascii="Arial" w:eastAsia="Arial" w:hAnsi="Arial" w:cs="Arial"/>
          <w:b/>
          <w:sz w:val="32"/>
          <w:szCs w:val="32"/>
        </w:rPr>
        <w:t>November 1</w:t>
      </w:r>
      <w:r w:rsidR="002E2A7A">
        <w:rPr>
          <w:rFonts w:ascii="Arial" w:eastAsia="Arial" w:hAnsi="Arial" w:cs="Arial"/>
          <w:b/>
          <w:sz w:val="32"/>
          <w:szCs w:val="32"/>
        </w:rPr>
        <w:t>, 2016</w:t>
      </w:r>
    </w:p>
    <w:p w14:paraId="3FBEB2BC" w14:textId="77777777" w:rsidR="00AD7E4B" w:rsidRDefault="00AD7E4B">
      <w:pPr>
        <w:spacing w:after="0"/>
        <w:jc w:val="center"/>
      </w:pPr>
    </w:p>
    <w:p w14:paraId="11DBACC4" w14:textId="77777777" w:rsidR="0032652F" w:rsidRDefault="0032652F">
      <w:pPr>
        <w:spacing w:after="0"/>
        <w:jc w:val="center"/>
      </w:pPr>
    </w:p>
    <w:p w14:paraId="337FA635" w14:textId="77777777" w:rsidR="00AD7E4B" w:rsidRDefault="002E2A7A">
      <w:pPr>
        <w:spacing w:after="0"/>
      </w:pPr>
      <w:r>
        <w:rPr>
          <w:rFonts w:ascii="Arial" w:eastAsia="Arial" w:hAnsi="Arial" w:cs="Arial"/>
          <w:sz w:val="24"/>
          <w:szCs w:val="24"/>
          <w:u w:val="single"/>
        </w:rPr>
        <w:t xml:space="preserve">Attendance: </w:t>
      </w:r>
    </w:p>
    <w:p w14:paraId="3C7EC786" w14:textId="7E2DCC09" w:rsidR="00586C27" w:rsidRDefault="002E2A7A">
      <w:pPr>
        <w:spacing w:after="0"/>
        <w:rPr>
          <w:rFonts w:ascii="Arial" w:eastAsia="Arial" w:hAnsi="Arial" w:cs="Arial"/>
          <w:sz w:val="24"/>
          <w:szCs w:val="24"/>
        </w:rPr>
      </w:pPr>
      <w:r>
        <w:rPr>
          <w:rFonts w:ascii="Arial" w:eastAsia="Arial" w:hAnsi="Arial" w:cs="Arial"/>
          <w:sz w:val="24"/>
          <w:szCs w:val="24"/>
        </w:rPr>
        <w:t xml:space="preserve">Members: </w:t>
      </w:r>
      <w:r w:rsidR="00D23D08">
        <w:rPr>
          <w:rFonts w:ascii="Arial" w:eastAsia="Arial" w:hAnsi="Arial" w:cs="Arial"/>
          <w:sz w:val="24"/>
          <w:szCs w:val="24"/>
        </w:rPr>
        <w:t xml:space="preserve">John Kalamarides, </w:t>
      </w:r>
      <w:r w:rsidR="00586C27">
        <w:rPr>
          <w:rFonts w:ascii="Arial" w:eastAsia="Arial" w:hAnsi="Arial" w:cs="Arial"/>
          <w:sz w:val="24"/>
          <w:szCs w:val="24"/>
        </w:rPr>
        <w:t xml:space="preserve">Dan Troph, </w:t>
      </w:r>
      <w:r w:rsidR="00D23D08">
        <w:rPr>
          <w:rFonts w:ascii="Arial" w:eastAsia="Arial" w:hAnsi="Arial" w:cs="Arial"/>
          <w:sz w:val="24"/>
          <w:szCs w:val="24"/>
        </w:rPr>
        <w:t xml:space="preserve">Tom Burgess, Leslie Holmes, </w:t>
      </w:r>
      <w:r w:rsidR="00586C27">
        <w:rPr>
          <w:rFonts w:ascii="Arial" w:eastAsia="Arial" w:hAnsi="Arial" w:cs="Arial"/>
          <w:sz w:val="24"/>
          <w:szCs w:val="24"/>
        </w:rPr>
        <w:t xml:space="preserve">Steven Wall, </w:t>
      </w:r>
      <w:r w:rsidR="00D23D08">
        <w:rPr>
          <w:rFonts w:ascii="Arial" w:eastAsia="Arial" w:hAnsi="Arial" w:cs="Arial"/>
          <w:sz w:val="24"/>
          <w:szCs w:val="24"/>
        </w:rPr>
        <w:t>R</w:t>
      </w:r>
      <w:r w:rsidR="00586C27">
        <w:rPr>
          <w:rFonts w:ascii="Arial" w:eastAsia="Arial" w:hAnsi="Arial" w:cs="Arial"/>
          <w:sz w:val="24"/>
          <w:szCs w:val="24"/>
        </w:rPr>
        <w:t xml:space="preserve">ichard Creeth, Paul Burnham, </w:t>
      </w:r>
      <w:r w:rsidR="00D23D08">
        <w:rPr>
          <w:rFonts w:ascii="Arial" w:eastAsia="Arial" w:hAnsi="Arial" w:cs="Arial"/>
          <w:sz w:val="24"/>
          <w:szCs w:val="24"/>
        </w:rPr>
        <w:t xml:space="preserve">Bob Carney, Valerie Rosenson, </w:t>
      </w:r>
      <w:r w:rsidR="005718A4">
        <w:rPr>
          <w:rFonts w:ascii="Arial" w:eastAsia="Arial" w:hAnsi="Arial" w:cs="Arial"/>
          <w:sz w:val="24"/>
          <w:szCs w:val="24"/>
        </w:rPr>
        <w:t>Charlie Lewis, Maxim</w:t>
      </w:r>
      <w:r w:rsidR="002C3850">
        <w:rPr>
          <w:rFonts w:ascii="Arial" w:eastAsia="Arial" w:hAnsi="Arial" w:cs="Arial"/>
          <w:sz w:val="24"/>
          <w:szCs w:val="24"/>
        </w:rPr>
        <w:t>e Francis</w:t>
      </w:r>
      <w:r w:rsidR="005718A4">
        <w:rPr>
          <w:rFonts w:ascii="Arial" w:eastAsia="Arial" w:hAnsi="Arial" w:cs="Arial"/>
          <w:sz w:val="24"/>
          <w:szCs w:val="24"/>
        </w:rPr>
        <w:t>, Ted Hoffstatter</w:t>
      </w:r>
      <w:r w:rsidR="00566EA1">
        <w:rPr>
          <w:rFonts w:ascii="Arial" w:eastAsia="Arial" w:hAnsi="Arial" w:cs="Arial"/>
          <w:sz w:val="24"/>
          <w:szCs w:val="24"/>
        </w:rPr>
        <w:t xml:space="preserve">, </w:t>
      </w:r>
      <w:r w:rsidR="00586C27">
        <w:rPr>
          <w:rFonts w:ascii="Arial" w:eastAsia="Arial" w:hAnsi="Arial" w:cs="Arial"/>
          <w:sz w:val="24"/>
          <w:szCs w:val="24"/>
        </w:rPr>
        <w:t>Tom Dubin, Deborah McFadden</w:t>
      </w:r>
      <w:r w:rsidR="004C0800">
        <w:rPr>
          <w:rFonts w:ascii="Arial" w:eastAsia="Arial" w:hAnsi="Arial" w:cs="Arial"/>
          <w:sz w:val="24"/>
          <w:szCs w:val="24"/>
        </w:rPr>
        <w:t>.</w:t>
      </w:r>
    </w:p>
    <w:p w14:paraId="6BA3EC31" w14:textId="77777777" w:rsidR="00586C27" w:rsidRDefault="00586C27">
      <w:pPr>
        <w:spacing w:after="0"/>
        <w:rPr>
          <w:rFonts w:ascii="Arial" w:eastAsia="Arial" w:hAnsi="Arial" w:cs="Arial"/>
          <w:sz w:val="24"/>
          <w:szCs w:val="24"/>
        </w:rPr>
      </w:pPr>
    </w:p>
    <w:p w14:paraId="43181246" w14:textId="1CD20C51" w:rsidR="00AD7E4B" w:rsidRDefault="002E2A7A" w:rsidP="004C0800">
      <w:pPr>
        <w:spacing w:after="0"/>
        <w:ind w:left="720"/>
      </w:pPr>
      <w:r>
        <w:rPr>
          <w:rFonts w:ascii="Arial" w:eastAsia="Arial" w:hAnsi="Arial" w:cs="Arial"/>
          <w:sz w:val="24"/>
          <w:szCs w:val="24"/>
        </w:rPr>
        <w:t xml:space="preserve">Non-members: </w:t>
      </w:r>
      <w:r w:rsidR="005718A4">
        <w:rPr>
          <w:rFonts w:ascii="Arial" w:eastAsia="Arial" w:hAnsi="Arial" w:cs="Arial"/>
          <w:sz w:val="24"/>
          <w:szCs w:val="24"/>
        </w:rPr>
        <w:t>Jonah Hirsh</w:t>
      </w:r>
      <w:proofErr w:type="gramStart"/>
      <w:r w:rsidR="005718A4">
        <w:rPr>
          <w:rFonts w:ascii="Arial" w:eastAsia="Arial" w:hAnsi="Arial" w:cs="Arial"/>
          <w:sz w:val="24"/>
          <w:szCs w:val="24"/>
        </w:rPr>
        <w:t>,  Cameron</w:t>
      </w:r>
      <w:proofErr w:type="gramEnd"/>
      <w:r w:rsidR="005718A4">
        <w:rPr>
          <w:rFonts w:ascii="Arial" w:eastAsia="Arial" w:hAnsi="Arial" w:cs="Arial"/>
          <w:sz w:val="24"/>
          <w:szCs w:val="24"/>
        </w:rPr>
        <w:t xml:space="preserve"> Berg and Wendy Murphy</w:t>
      </w:r>
    </w:p>
    <w:p w14:paraId="0D81EB2A" w14:textId="77777777" w:rsidR="00AD7E4B" w:rsidRDefault="00AD7E4B">
      <w:pPr>
        <w:spacing w:after="0"/>
      </w:pPr>
    </w:p>
    <w:p w14:paraId="4FA68717" w14:textId="127ADC1F" w:rsidR="00813BF0" w:rsidRDefault="00813BF0">
      <w:pPr>
        <w:spacing w:after="0"/>
        <w:rPr>
          <w:rFonts w:ascii="Arial" w:eastAsia="Arial" w:hAnsi="Arial" w:cs="Arial"/>
          <w:sz w:val="24"/>
          <w:szCs w:val="24"/>
        </w:rPr>
      </w:pPr>
      <w:r w:rsidRPr="00813BF0">
        <w:rPr>
          <w:rFonts w:ascii="Arial" w:eastAsia="Arial" w:hAnsi="Arial" w:cs="Arial"/>
          <w:sz w:val="24"/>
          <w:szCs w:val="24"/>
          <w:u w:val="single"/>
        </w:rPr>
        <w:t>Call to Order.</w:t>
      </w:r>
      <w:r>
        <w:rPr>
          <w:rFonts w:ascii="Arial" w:eastAsia="Arial" w:hAnsi="Arial" w:cs="Arial"/>
          <w:sz w:val="24"/>
          <w:szCs w:val="24"/>
        </w:rPr>
        <w:t xml:space="preserve"> </w:t>
      </w:r>
      <w:r w:rsidR="00D60B0D">
        <w:rPr>
          <w:rFonts w:ascii="Arial" w:eastAsia="Arial" w:hAnsi="Arial" w:cs="Arial"/>
          <w:sz w:val="24"/>
          <w:szCs w:val="24"/>
        </w:rPr>
        <w:t>7:30</w:t>
      </w:r>
      <w:r w:rsidR="002E2A7A">
        <w:rPr>
          <w:rFonts w:ascii="Arial" w:eastAsia="Arial" w:hAnsi="Arial" w:cs="Arial"/>
          <w:sz w:val="24"/>
          <w:szCs w:val="24"/>
        </w:rPr>
        <w:t xml:space="preserve"> quorum and call to order</w:t>
      </w:r>
      <w:r w:rsidR="00AB6B93">
        <w:rPr>
          <w:rFonts w:ascii="Arial" w:eastAsia="Arial" w:hAnsi="Arial" w:cs="Arial"/>
          <w:sz w:val="24"/>
          <w:szCs w:val="24"/>
        </w:rPr>
        <w:t xml:space="preserve"> by Deb McFadden, Chair</w:t>
      </w:r>
      <w:r>
        <w:rPr>
          <w:rFonts w:ascii="Arial" w:eastAsia="Arial" w:hAnsi="Arial" w:cs="Arial"/>
          <w:sz w:val="24"/>
          <w:szCs w:val="24"/>
        </w:rPr>
        <w:t>.</w:t>
      </w:r>
    </w:p>
    <w:p w14:paraId="1744AEC6" w14:textId="0E5B41AB" w:rsidR="00813BF0" w:rsidRPr="00813BF0" w:rsidRDefault="00813BF0">
      <w:pPr>
        <w:spacing w:after="0"/>
        <w:rPr>
          <w:rFonts w:ascii="Arial" w:eastAsia="Arial" w:hAnsi="Arial" w:cs="Arial"/>
          <w:sz w:val="24"/>
          <w:szCs w:val="24"/>
        </w:rPr>
      </w:pPr>
      <w:r>
        <w:rPr>
          <w:rFonts w:ascii="Arial" w:eastAsia="Arial" w:hAnsi="Arial" w:cs="Arial"/>
          <w:sz w:val="24"/>
          <w:szCs w:val="24"/>
        </w:rPr>
        <w:t>Tom Dubin, Acting Secretary.</w:t>
      </w:r>
    </w:p>
    <w:p w14:paraId="4D05036E" w14:textId="77777777" w:rsidR="00D60B0D" w:rsidRDefault="00D60B0D">
      <w:pPr>
        <w:spacing w:after="0"/>
        <w:rPr>
          <w:rFonts w:ascii="Arial" w:eastAsia="Arial" w:hAnsi="Arial" w:cs="Arial"/>
          <w:sz w:val="24"/>
          <w:szCs w:val="24"/>
          <w:u w:val="single"/>
        </w:rPr>
      </w:pPr>
    </w:p>
    <w:p w14:paraId="2CECE4B7" w14:textId="78142FAA" w:rsidR="00AD7E4B" w:rsidRDefault="00D60B0D">
      <w:pPr>
        <w:spacing w:after="0"/>
      </w:pPr>
      <w:r>
        <w:rPr>
          <w:rFonts w:ascii="Arial" w:eastAsia="Arial" w:hAnsi="Arial" w:cs="Arial"/>
          <w:sz w:val="24"/>
          <w:szCs w:val="24"/>
          <w:u w:val="single"/>
        </w:rPr>
        <w:t>October</w:t>
      </w:r>
      <w:r w:rsidR="00C05D66" w:rsidRPr="00C05D66">
        <w:rPr>
          <w:rFonts w:ascii="Arial" w:eastAsia="Arial" w:hAnsi="Arial" w:cs="Arial"/>
          <w:sz w:val="24"/>
          <w:szCs w:val="24"/>
          <w:u w:val="single"/>
        </w:rPr>
        <w:t xml:space="preserve"> Minutes</w:t>
      </w:r>
      <w:r>
        <w:rPr>
          <w:rFonts w:ascii="Arial" w:eastAsia="Arial" w:hAnsi="Arial" w:cs="Arial"/>
          <w:sz w:val="24"/>
          <w:szCs w:val="24"/>
        </w:rPr>
        <w:t>.  The October</w:t>
      </w:r>
      <w:r w:rsidR="00C05D66">
        <w:rPr>
          <w:rFonts w:ascii="Arial" w:eastAsia="Arial" w:hAnsi="Arial" w:cs="Arial"/>
          <w:sz w:val="24"/>
          <w:szCs w:val="24"/>
        </w:rPr>
        <w:t xml:space="preserve"> Minutes were </w:t>
      </w:r>
      <w:r w:rsidR="00C05D66" w:rsidRPr="00872F28">
        <w:rPr>
          <w:rFonts w:ascii="Arial" w:eastAsia="Arial" w:hAnsi="Arial" w:cs="Arial"/>
          <w:b/>
          <w:sz w:val="24"/>
          <w:szCs w:val="24"/>
          <w:u w:val="single"/>
        </w:rPr>
        <w:t>approved</w:t>
      </w:r>
      <w:r w:rsidR="00C05D66">
        <w:rPr>
          <w:rFonts w:ascii="Arial" w:eastAsia="Arial" w:hAnsi="Arial" w:cs="Arial"/>
          <w:sz w:val="24"/>
          <w:szCs w:val="24"/>
        </w:rPr>
        <w:t>.</w:t>
      </w:r>
    </w:p>
    <w:p w14:paraId="170F07BD" w14:textId="77777777" w:rsidR="00AD7E4B" w:rsidRDefault="00AD7E4B">
      <w:pPr>
        <w:spacing w:after="0"/>
      </w:pPr>
    </w:p>
    <w:p w14:paraId="36A8AD89" w14:textId="263442E6" w:rsidR="00AD7E4B" w:rsidRDefault="00C05D66">
      <w:pPr>
        <w:spacing w:after="0"/>
      </w:pPr>
      <w:r w:rsidRPr="00C05D66">
        <w:rPr>
          <w:rFonts w:ascii="Arial" w:eastAsia="Arial" w:hAnsi="Arial" w:cs="Arial"/>
          <w:sz w:val="24"/>
          <w:szCs w:val="24"/>
          <w:u w:val="single"/>
        </w:rPr>
        <w:t>Treasurer’s R</w:t>
      </w:r>
      <w:r w:rsidR="002E2A7A" w:rsidRPr="00C05D66">
        <w:rPr>
          <w:rFonts w:ascii="Arial" w:eastAsia="Arial" w:hAnsi="Arial" w:cs="Arial"/>
          <w:sz w:val="24"/>
          <w:szCs w:val="24"/>
          <w:u w:val="single"/>
        </w:rPr>
        <w:t>eport</w:t>
      </w:r>
      <w:r>
        <w:rPr>
          <w:rFonts w:ascii="Arial" w:eastAsia="Arial" w:hAnsi="Arial" w:cs="Arial"/>
          <w:sz w:val="24"/>
          <w:szCs w:val="24"/>
        </w:rPr>
        <w:t xml:space="preserve">. </w:t>
      </w:r>
      <w:r w:rsidR="002E2A7A">
        <w:rPr>
          <w:rFonts w:ascii="Arial" w:eastAsia="Arial" w:hAnsi="Arial" w:cs="Arial"/>
          <w:sz w:val="24"/>
          <w:szCs w:val="24"/>
        </w:rPr>
        <w:t xml:space="preserve"> </w:t>
      </w:r>
      <w:r>
        <w:rPr>
          <w:rFonts w:ascii="Arial" w:eastAsia="Arial" w:hAnsi="Arial" w:cs="Arial"/>
          <w:sz w:val="24"/>
          <w:szCs w:val="24"/>
        </w:rPr>
        <w:t xml:space="preserve">Richard Creeth </w:t>
      </w:r>
      <w:r w:rsidR="00586C27">
        <w:rPr>
          <w:rFonts w:ascii="Arial" w:eastAsia="Arial" w:hAnsi="Arial" w:cs="Arial"/>
          <w:sz w:val="24"/>
          <w:szCs w:val="24"/>
        </w:rPr>
        <w:t xml:space="preserve">provided an update on financial matters.  </w:t>
      </w:r>
      <w:r w:rsidR="004018E5">
        <w:rPr>
          <w:rFonts w:ascii="Arial" w:eastAsia="Arial" w:hAnsi="Arial" w:cs="Arial"/>
          <w:sz w:val="24"/>
          <w:szCs w:val="24"/>
        </w:rPr>
        <w:t xml:space="preserve">The DTC currently holds approximately </w:t>
      </w:r>
      <w:r w:rsidR="007008CA">
        <w:rPr>
          <w:rFonts w:ascii="Arial" w:eastAsia="Arial" w:hAnsi="Arial" w:cs="Arial"/>
          <w:sz w:val="24"/>
          <w:szCs w:val="24"/>
        </w:rPr>
        <w:t>$</w:t>
      </w:r>
      <w:r w:rsidR="00D60B0D">
        <w:rPr>
          <w:rFonts w:ascii="Arial" w:eastAsia="Arial" w:hAnsi="Arial" w:cs="Arial"/>
          <w:sz w:val="24"/>
          <w:szCs w:val="24"/>
        </w:rPr>
        <w:t>2</w:t>
      </w:r>
      <w:r w:rsidR="007008CA">
        <w:rPr>
          <w:rFonts w:ascii="Arial" w:eastAsia="Arial" w:hAnsi="Arial" w:cs="Arial"/>
          <w:sz w:val="24"/>
          <w:szCs w:val="24"/>
        </w:rPr>
        <w:t>,50</w:t>
      </w:r>
      <w:r w:rsidR="004018E5">
        <w:rPr>
          <w:rFonts w:ascii="Arial" w:eastAsia="Arial" w:hAnsi="Arial" w:cs="Arial"/>
          <w:sz w:val="24"/>
          <w:szCs w:val="24"/>
        </w:rPr>
        <w:t>0, net of a few expenses that have not yet been billed.</w:t>
      </w:r>
    </w:p>
    <w:p w14:paraId="00162C60" w14:textId="77777777" w:rsidR="00AD7E4B" w:rsidRDefault="00AD7E4B">
      <w:pPr>
        <w:spacing w:after="0"/>
      </w:pPr>
    </w:p>
    <w:p w14:paraId="5E4F3CA8" w14:textId="77777777" w:rsidR="00D60B0D" w:rsidRDefault="002E2A7A" w:rsidP="00D60B0D">
      <w:pPr>
        <w:spacing w:after="0"/>
        <w:rPr>
          <w:rFonts w:ascii="Arial" w:eastAsia="Arial" w:hAnsi="Arial" w:cs="Arial"/>
          <w:sz w:val="24"/>
          <w:szCs w:val="24"/>
          <w:u w:val="single"/>
        </w:rPr>
      </w:pPr>
      <w:r w:rsidRPr="00C05D66">
        <w:rPr>
          <w:rFonts w:ascii="Arial" w:eastAsia="Arial" w:hAnsi="Arial" w:cs="Arial"/>
          <w:sz w:val="24"/>
          <w:szCs w:val="24"/>
          <w:u w:val="single"/>
        </w:rPr>
        <w:t>Chair’s announcements:</w:t>
      </w:r>
    </w:p>
    <w:p w14:paraId="6D5E7F15" w14:textId="61939E6F" w:rsidR="00586C27" w:rsidRPr="00D60B0D" w:rsidRDefault="002E2A7A" w:rsidP="00D23D08">
      <w:pPr>
        <w:spacing w:after="0"/>
        <w:ind w:firstLine="360"/>
        <w:rPr>
          <w:rFonts w:ascii="Arial" w:eastAsia="Arial" w:hAnsi="Arial" w:cs="Arial"/>
          <w:sz w:val="24"/>
          <w:szCs w:val="24"/>
        </w:rPr>
      </w:pPr>
      <w:r w:rsidRPr="00D60B0D">
        <w:rPr>
          <w:rFonts w:ascii="Arial" w:eastAsia="Arial" w:hAnsi="Arial" w:cs="Arial"/>
          <w:sz w:val="24"/>
          <w:szCs w:val="24"/>
        </w:rPr>
        <w:t xml:space="preserve"> </w:t>
      </w:r>
      <w:r w:rsidR="00D60B0D" w:rsidRPr="00D60B0D">
        <w:rPr>
          <w:rFonts w:ascii="Arial" w:eastAsia="Arial" w:hAnsi="Arial" w:cs="Arial"/>
          <w:sz w:val="24"/>
          <w:szCs w:val="24"/>
        </w:rPr>
        <w:t>Deb McFadden discussed</w:t>
      </w:r>
      <w:r w:rsidR="00D23D08">
        <w:rPr>
          <w:rFonts w:ascii="Arial" w:eastAsia="Arial" w:hAnsi="Arial" w:cs="Arial"/>
          <w:sz w:val="24"/>
          <w:szCs w:val="24"/>
        </w:rPr>
        <w:t>:</w:t>
      </w:r>
    </w:p>
    <w:p w14:paraId="45A8863E" w14:textId="6D4729E5" w:rsidR="00D60B0D" w:rsidRPr="00D60B0D" w:rsidRDefault="00D60B0D" w:rsidP="00D60B0D">
      <w:pPr>
        <w:pStyle w:val="ListParagraph"/>
        <w:numPr>
          <w:ilvl w:val="0"/>
          <w:numId w:val="4"/>
        </w:numPr>
        <w:spacing w:after="0"/>
        <w:rPr>
          <w:rFonts w:ascii="Arial" w:eastAsia="Arial" w:hAnsi="Arial" w:cs="Arial"/>
          <w:sz w:val="24"/>
          <w:szCs w:val="24"/>
        </w:rPr>
      </w:pPr>
      <w:r w:rsidRPr="00D60B0D">
        <w:rPr>
          <w:rFonts w:ascii="Arial" w:eastAsia="Arial" w:hAnsi="Arial" w:cs="Arial"/>
          <w:sz w:val="24"/>
          <w:szCs w:val="24"/>
        </w:rPr>
        <w:t>Jim Himes debate</w:t>
      </w:r>
    </w:p>
    <w:p w14:paraId="5E1F1B58" w14:textId="3C460A7A" w:rsidR="00D60B0D" w:rsidRPr="00D60B0D" w:rsidRDefault="00D60B0D" w:rsidP="00D60B0D">
      <w:pPr>
        <w:pStyle w:val="ListParagraph"/>
        <w:numPr>
          <w:ilvl w:val="0"/>
          <w:numId w:val="4"/>
        </w:numPr>
        <w:spacing w:after="0"/>
        <w:rPr>
          <w:rFonts w:ascii="Arial" w:eastAsia="Arial" w:hAnsi="Arial" w:cs="Arial"/>
          <w:sz w:val="24"/>
          <w:szCs w:val="24"/>
        </w:rPr>
      </w:pPr>
      <w:proofErr w:type="spellStart"/>
      <w:r w:rsidRPr="00D60B0D">
        <w:rPr>
          <w:rFonts w:ascii="Arial" w:eastAsia="Arial" w:hAnsi="Arial" w:cs="Arial"/>
          <w:sz w:val="24"/>
          <w:szCs w:val="24"/>
        </w:rPr>
        <w:t>HazMat</w:t>
      </w:r>
      <w:proofErr w:type="spellEnd"/>
      <w:r w:rsidRPr="00D60B0D">
        <w:rPr>
          <w:rFonts w:ascii="Arial" w:eastAsia="Arial" w:hAnsi="Arial" w:cs="Arial"/>
          <w:sz w:val="24"/>
          <w:szCs w:val="24"/>
        </w:rPr>
        <w:t xml:space="preserve"> Day and Wilton Halloween Parade, and particip</w:t>
      </w:r>
      <w:r w:rsidR="00DA4608">
        <w:rPr>
          <w:rFonts w:ascii="Arial" w:eastAsia="Arial" w:hAnsi="Arial" w:cs="Arial"/>
          <w:sz w:val="24"/>
          <w:szCs w:val="24"/>
        </w:rPr>
        <w:t>ation of several WDTC members who</w:t>
      </w:r>
      <w:r w:rsidRPr="00D60B0D">
        <w:rPr>
          <w:rFonts w:ascii="Arial" w:eastAsia="Arial" w:hAnsi="Arial" w:cs="Arial"/>
          <w:sz w:val="24"/>
          <w:szCs w:val="24"/>
        </w:rPr>
        <w:t xml:space="preserve"> hand</w:t>
      </w:r>
      <w:r w:rsidR="00DA4608">
        <w:rPr>
          <w:rFonts w:ascii="Arial" w:eastAsia="Arial" w:hAnsi="Arial" w:cs="Arial"/>
          <w:sz w:val="24"/>
          <w:szCs w:val="24"/>
        </w:rPr>
        <w:t>ed</w:t>
      </w:r>
      <w:r w:rsidRPr="00D60B0D">
        <w:rPr>
          <w:rFonts w:ascii="Arial" w:eastAsia="Arial" w:hAnsi="Arial" w:cs="Arial"/>
          <w:sz w:val="24"/>
          <w:szCs w:val="24"/>
        </w:rPr>
        <w:t xml:space="preserve"> out campaign literature at each.</w:t>
      </w:r>
    </w:p>
    <w:p w14:paraId="69400942" w14:textId="1B0ED895" w:rsidR="00D60B0D" w:rsidRPr="00D60B0D" w:rsidRDefault="00D60B0D" w:rsidP="00D60B0D">
      <w:pPr>
        <w:pStyle w:val="ListParagraph"/>
        <w:numPr>
          <w:ilvl w:val="0"/>
          <w:numId w:val="4"/>
        </w:numPr>
        <w:spacing w:after="0"/>
        <w:rPr>
          <w:rFonts w:ascii="Arial" w:hAnsi="Arial" w:cs="Arial"/>
          <w:sz w:val="24"/>
          <w:szCs w:val="24"/>
        </w:rPr>
      </w:pPr>
      <w:r w:rsidRPr="00D60B0D">
        <w:rPr>
          <w:rFonts w:ascii="Arial" w:eastAsia="Arial" w:hAnsi="Arial" w:cs="Arial"/>
          <w:sz w:val="24"/>
          <w:szCs w:val="24"/>
        </w:rPr>
        <w:t>Voter Protection Training available in Hartford</w:t>
      </w:r>
    </w:p>
    <w:p w14:paraId="23978B98" w14:textId="423584D0" w:rsidR="00D60B0D" w:rsidRPr="00D60B0D" w:rsidRDefault="00D60B0D" w:rsidP="00D60B0D">
      <w:pPr>
        <w:pStyle w:val="ListParagraph"/>
        <w:numPr>
          <w:ilvl w:val="0"/>
          <w:numId w:val="4"/>
        </w:numPr>
        <w:spacing w:after="0"/>
        <w:rPr>
          <w:rFonts w:ascii="Arial" w:hAnsi="Arial" w:cs="Arial"/>
          <w:sz w:val="24"/>
          <w:szCs w:val="24"/>
        </w:rPr>
      </w:pPr>
      <w:r>
        <w:rPr>
          <w:rFonts w:ascii="Arial" w:eastAsia="Arial" w:hAnsi="Arial" w:cs="Arial"/>
          <w:sz w:val="24"/>
          <w:szCs w:val="24"/>
        </w:rPr>
        <w:t xml:space="preserve">Presidential Debate viewing </w:t>
      </w:r>
    </w:p>
    <w:p w14:paraId="50861E80" w14:textId="77777777" w:rsidR="00586C27" w:rsidRDefault="00586C27" w:rsidP="00C05D66">
      <w:pPr>
        <w:spacing w:after="0"/>
        <w:rPr>
          <w:rFonts w:ascii="Arial" w:hAnsi="Arial" w:cs="Arial"/>
          <w:sz w:val="24"/>
          <w:szCs w:val="24"/>
        </w:rPr>
      </w:pPr>
    </w:p>
    <w:p w14:paraId="02D03951" w14:textId="4F98F1C9" w:rsidR="00C05D66" w:rsidRDefault="00D60B0D" w:rsidP="00C05D66">
      <w:pPr>
        <w:spacing w:after="0"/>
        <w:rPr>
          <w:rFonts w:ascii="Arial" w:hAnsi="Arial" w:cs="Arial"/>
          <w:sz w:val="24"/>
          <w:szCs w:val="24"/>
        </w:rPr>
      </w:pPr>
      <w:r>
        <w:rPr>
          <w:rFonts w:ascii="Arial" w:hAnsi="Arial" w:cs="Arial"/>
          <w:sz w:val="24"/>
          <w:szCs w:val="24"/>
          <w:u w:val="single"/>
        </w:rPr>
        <w:t>Wilton Green</w:t>
      </w:r>
      <w:r w:rsidR="00586C27" w:rsidRPr="00586C27">
        <w:rPr>
          <w:rFonts w:ascii="Arial" w:hAnsi="Arial" w:cs="Arial"/>
          <w:sz w:val="24"/>
          <w:szCs w:val="24"/>
          <w:u w:val="single"/>
        </w:rPr>
        <w:t xml:space="preserve"> discussion.</w:t>
      </w:r>
      <w:r w:rsidR="00586C27">
        <w:rPr>
          <w:rFonts w:ascii="Arial" w:hAnsi="Arial" w:cs="Arial"/>
          <w:sz w:val="24"/>
          <w:szCs w:val="24"/>
        </w:rPr>
        <w:t xml:space="preserve">  Deb McFadden invited </w:t>
      </w:r>
      <w:r>
        <w:rPr>
          <w:rFonts w:ascii="Arial" w:hAnsi="Arial" w:cs="Arial"/>
          <w:sz w:val="24"/>
          <w:szCs w:val="24"/>
        </w:rPr>
        <w:t>Daphne Dixon</w:t>
      </w:r>
      <w:r w:rsidR="00586C27">
        <w:rPr>
          <w:rFonts w:ascii="Arial" w:hAnsi="Arial" w:cs="Arial"/>
          <w:sz w:val="24"/>
          <w:szCs w:val="24"/>
        </w:rPr>
        <w:t xml:space="preserve"> to present to the DTC and visitors.  Ms. </w:t>
      </w:r>
      <w:r>
        <w:rPr>
          <w:rFonts w:ascii="Arial" w:hAnsi="Arial" w:cs="Arial"/>
          <w:sz w:val="24"/>
          <w:szCs w:val="24"/>
        </w:rPr>
        <w:t xml:space="preserve">Dixon </w:t>
      </w:r>
      <w:r w:rsidR="00586C27">
        <w:rPr>
          <w:rFonts w:ascii="Arial" w:hAnsi="Arial" w:cs="Arial"/>
          <w:sz w:val="24"/>
          <w:szCs w:val="24"/>
        </w:rPr>
        <w:t>works with</w:t>
      </w:r>
      <w:r>
        <w:rPr>
          <w:rFonts w:ascii="Arial" w:hAnsi="Arial" w:cs="Arial"/>
          <w:sz w:val="24"/>
          <w:szCs w:val="24"/>
        </w:rPr>
        <w:t xml:space="preserve"> Wilton Go Green, and discussed the WGG mission of promoting sustainable food, waste and recycling. </w:t>
      </w:r>
      <w:r w:rsidR="005718A4">
        <w:rPr>
          <w:rFonts w:ascii="Arial" w:hAnsi="Arial" w:cs="Arial"/>
          <w:sz w:val="24"/>
          <w:szCs w:val="24"/>
        </w:rPr>
        <w:t>T</w:t>
      </w:r>
      <w:r>
        <w:rPr>
          <w:rFonts w:ascii="Arial" w:hAnsi="Arial" w:cs="Arial"/>
          <w:sz w:val="24"/>
          <w:szCs w:val="24"/>
        </w:rPr>
        <w:t xml:space="preserve">ransportation, land and water.  She encouraged all to attend the November 29 Go Green Symposium. </w:t>
      </w:r>
    </w:p>
    <w:p w14:paraId="0B819AE8" w14:textId="2D3D2DA8" w:rsidR="00D60B0D" w:rsidRDefault="00D60B0D" w:rsidP="00C05D66">
      <w:pPr>
        <w:spacing w:after="0"/>
        <w:rPr>
          <w:rFonts w:ascii="Arial" w:hAnsi="Arial" w:cs="Arial"/>
          <w:sz w:val="24"/>
          <w:szCs w:val="24"/>
        </w:rPr>
      </w:pPr>
    </w:p>
    <w:p w14:paraId="1F0D3FCE" w14:textId="5FD447DC" w:rsidR="00D23D08" w:rsidRDefault="00D23D08" w:rsidP="00C05D66">
      <w:pPr>
        <w:spacing w:after="0"/>
        <w:rPr>
          <w:rFonts w:ascii="Arial" w:hAnsi="Arial" w:cs="Arial"/>
          <w:sz w:val="24"/>
          <w:szCs w:val="24"/>
        </w:rPr>
      </w:pPr>
      <w:r w:rsidRPr="00D23D08">
        <w:rPr>
          <w:rFonts w:ascii="Arial" w:hAnsi="Arial" w:cs="Arial"/>
          <w:sz w:val="24"/>
          <w:szCs w:val="24"/>
          <w:u w:val="single"/>
        </w:rPr>
        <w:t>Parks and Recreation.</w:t>
      </w:r>
      <w:r>
        <w:rPr>
          <w:rFonts w:ascii="Arial" w:hAnsi="Arial" w:cs="Arial"/>
          <w:sz w:val="24"/>
          <w:szCs w:val="24"/>
        </w:rPr>
        <w:t xml:space="preserve">  Next, Deb McFadden invited Steve Pierce to present to the DTC and vis</w:t>
      </w:r>
      <w:r w:rsidR="002C3850">
        <w:rPr>
          <w:rFonts w:ascii="Arial" w:hAnsi="Arial" w:cs="Arial"/>
          <w:sz w:val="24"/>
          <w:szCs w:val="24"/>
        </w:rPr>
        <w:t xml:space="preserve">itors.  Mr. Pierce </w:t>
      </w:r>
      <w:r>
        <w:rPr>
          <w:rFonts w:ascii="Arial" w:hAnsi="Arial" w:cs="Arial"/>
          <w:sz w:val="24"/>
          <w:szCs w:val="24"/>
        </w:rPr>
        <w:t>discussed Parks and Recreation initiatives, including the new football field and Comstock reconstruction (and all of the new ways in which the facility is being used).  He discussed other Parks &amp; Recreation programs, including Dial-a-Ride</w:t>
      </w:r>
      <w:r w:rsidR="002C3850">
        <w:rPr>
          <w:rFonts w:ascii="Arial" w:hAnsi="Arial" w:cs="Arial"/>
          <w:sz w:val="24"/>
          <w:szCs w:val="24"/>
        </w:rPr>
        <w:t xml:space="preserve"> and its support for </w:t>
      </w:r>
      <w:proofErr w:type="gramStart"/>
      <w:r w:rsidR="002C3850">
        <w:rPr>
          <w:rFonts w:ascii="Arial" w:hAnsi="Arial" w:cs="Arial"/>
          <w:sz w:val="24"/>
          <w:szCs w:val="24"/>
        </w:rPr>
        <w:t>election day</w:t>
      </w:r>
      <w:proofErr w:type="gramEnd"/>
      <w:r w:rsidR="002C3850">
        <w:rPr>
          <w:rFonts w:ascii="Arial" w:hAnsi="Arial" w:cs="Arial"/>
          <w:sz w:val="24"/>
          <w:szCs w:val="24"/>
        </w:rPr>
        <w:t xml:space="preserve"> rides.</w:t>
      </w:r>
    </w:p>
    <w:p w14:paraId="62912BF1" w14:textId="764FADCD" w:rsidR="00957F14" w:rsidRDefault="00957F14" w:rsidP="00C05D66">
      <w:pPr>
        <w:spacing w:after="0"/>
        <w:rPr>
          <w:rFonts w:ascii="Arial" w:hAnsi="Arial" w:cs="Arial"/>
          <w:sz w:val="24"/>
          <w:szCs w:val="24"/>
        </w:rPr>
      </w:pPr>
    </w:p>
    <w:p w14:paraId="69CB938C" w14:textId="3EF6E91D" w:rsidR="00957F14" w:rsidRDefault="00957F14" w:rsidP="00C05D66">
      <w:pPr>
        <w:spacing w:after="0"/>
        <w:rPr>
          <w:rFonts w:ascii="Arial" w:hAnsi="Arial" w:cs="Arial"/>
          <w:sz w:val="24"/>
          <w:szCs w:val="24"/>
        </w:rPr>
      </w:pPr>
      <w:r w:rsidRPr="00957F14">
        <w:rPr>
          <w:rFonts w:ascii="Arial" w:hAnsi="Arial" w:cs="Arial"/>
          <w:sz w:val="24"/>
          <w:szCs w:val="24"/>
          <w:u w:val="single"/>
        </w:rPr>
        <w:t>Nominating Committee.</w:t>
      </w:r>
      <w:r>
        <w:rPr>
          <w:rFonts w:ascii="Arial" w:hAnsi="Arial" w:cs="Arial"/>
          <w:sz w:val="24"/>
          <w:szCs w:val="24"/>
        </w:rPr>
        <w:t xml:space="preserve">  Paul Burnham provided an update on the Nominati</w:t>
      </w:r>
      <w:r w:rsidR="002C3850">
        <w:rPr>
          <w:rFonts w:ascii="Arial" w:hAnsi="Arial" w:cs="Arial"/>
          <w:sz w:val="24"/>
          <w:szCs w:val="24"/>
        </w:rPr>
        <w:t>ng Committee activi</w:t>
      </w:r>
      <w:r w:rsidR="00DA4608">
        <w:rPr>
          <w:rFonts w:ascii="Arial" w:hAnsi="Arial" w:cs="Arial"/>
          <w:sz w:val="24"/>
          <w:szCs w:val="24"/>
        </w:rPr>
        <w:t>ty, and commented that several t</w:t>
      </w:r>
      <w:r w:rsidR="002C3850">
        <w:rPr>
          <w:rFonts w:ascii="Arial" w:hAnsi="Arial" w:cs="Arial"/>
          <w:sz w:val="24"/>
          <w:szCs w:val="24"/>
        </w:rPr>
        <w:t>own Committees currently have Democratic Chairs.  Mr. Burnham then discussed the reappointment of several current</w:t>
      </w:r>
      <w:r w:rsidR="00DA4608">
        <w:rPr>
          <w:rFonts w:ascii="Arial" w:hAnsi="Arial" w:cs="Arial"/>
          <w:sz w:val="24"/>
          <w:szCs w:val="24"/>
        </w:rPr>
        <w:t xml:space="preserve"> </w:t>
      </w:r>
      <w:r w:rsidR="00DA4608">
        <w:rPr>
          <w:rFonts w:ascii="Arial" w:hAnsi="Arial" w:cs="Arial"/>
          <w:sz w:val="24"/>
          <w:szCs w:val="24"/>
        </w:rPr>
        <w:lastRenderedPageBreak/>
        <w:t>Democratic</w:t>
      </w:r>
      <w:r w:rsidR="002C3850">
        <w:rPr>
          <w:rFonts w:ascii="Arial" w:hAnsi="Arial" w:cs="Arial"/>
          <w:sz w:val="24"/>
          <w:szCs w:val="24"/>
        </w:rPr>
        <w:t xml:space="preserve"> members </w:t>
      </w:r>
      <w:r w:rsidR="00DA4608">
        <w:rPr>
          <w:rFonts w:ascii="Arial" w:hAnsi="Arial" w:cs="Arial"/>
          <w:sz w:val="24"/>
          <w:szCs w:val="24"/>
        </w:rPr>
        <w:t xml:space="preserve">of various town Committees </w:t>
      </w:r>
      <w:r w:rsidR="002C3850">
        <w:rPr>
          <w:rFonts w:ascii="Arial" w:hAnsi="Arial" w:cs="Arial"/>
          <w:sz w:val="24"/>
          <w:szCs w:val="24"/>
        </w:rPr>
        <w:t xml:space="preserve">whose terms are soon to expire.  After endorsement from Mr. Burnham, discussion, motion and seconding, the following people were </w:t>
      </w:r>
      <w:r w:rsidR="002C3850" w:rsidRPr="002C3850">
        <w:rPr>
          <w:rFonts w:ascii="Arial" w:hAnsi="Arial" w:cs="Arial"/>
          <w:b/>
          <w:sz w:val="24"/>
          <w:szCs w:val="24"/>
          <w:u w:val="single"/>
        </w:rPr>
        <w:t>approved</w:t>
      </w:r>
      <w:r w:rsidR="002C3850">
        <w:rPr>
          <w:rFonts w:ascii="Arial" w:hAnsi="Arial" w:cs="Arial"/>
          <w:sz w:val="24"/>
          <w:szCs w:val="24"/>
        </w:rPr>
        <w:t xml:space="preserve"> by unanimous consent for endorsement for additional terms on their respective Committees:</w:t>
      </w:r>
    </w:p>
    <w:tbl>
      <w:tblPr>
        <w:tblStyle w:val="TableGrid"/>
        <w:tblpPr w:leftFromText="180" w:rightFromText="180" w:vertAnchor="text" w:horzAnchor="page" w:tblpX="2282" w:tblpY="230"/>
        <w:tblW w:w="0" w:type="auto"/>
        <w:tblLook w:val="04A0" w:firstRow="1" w:lastRow="0" w:firstColumn="1" w:lastColumn="0" w:noHBand="0" w:noVBand="1"/>
      </w:tblPr>
      <w:tblGrid>
        <w:gridCol w:w="2808"/>
        <w:gridCol w:w="3060"/>
      </w:tblGrid>
      <w:tr w:rsidR="002C3850" w14:paraId="42CAEEA8" w14:textId="77777777" w:rsidTr="002C3850">
        <w:tc>
          <w:tcPr>
            <w:tcW w:w="2808" w:type="dxa"/>
          </w:tcPr>
          <w:p w14:paraId="3A84B7F3" w14:textId="015A3406" w:rsidR="002C3850" w:rsidRDefault="002C3850" w:rsidP="002C3850">
            <w:pPr>
              <w:rPr>
                <w:rFonts w:ascii="Arial" w:hAnsi="Arial" w:cs="Arial"/>
                <w:sz w:val="24"/>
                <w:szCs w:val="24"/>
              </w:rPr>
            </w:pPr>
            <w:r>
              <w:rPr>
                <w:rFonts w:ascii="Arial" w:hAnsi="Arial" w:cs="Arial"/>
                <w:sz w:val="24"/>
                <w:szCs w:val="24"/>
              </w:rPr>
              <w:t>Social Services</w:t>
            </w:r>
          </w:p>
        </w:tc>
        <w:tc>
          <w:tcPr>
            <w:tcW w:w="3060" w:type="dxa"/>
          </w:tcPr>
          <w:p w14:paraId="04B78D66" w14:textId="77777777" w:rsidR="002C3850" w:rsidRDefault="002C3850" w:rsidP="002C3850">
            <w:pPr>
              <w:rPr>
                <w:rFonts w:ascii="Arial" w:hAnsi="Arial" w:cs="Arial"/>
                <w:sz w:val="24"/>
                <w:szCs w:val="24"/>
              </w:rPr>
            </w:pPr>
            <w:r>
              <w:rPr>
                <w:rFonts w:ascii="Arial" w:hAnsi="Arial" w:cs="Arial"/>
                <w:sz w:val="24"/>
                <w:szCs w:val="24"/>
              </w:rPr>
              <w:t>Pam Kelley</w:t>
            </w:r>
          </w:p>
          <w:p w14:paraId="1091C1F8" w14:textId="7EF56DA7" w:rsidR="002C3850" w:rsidRDefault="002C3850" w:rsidP="002C3850">
            <w:pPr>
              <w:rPr>
                <w:rFonts w:ascii="Arial" w:hAnsi="Arial" w:cs="Arial"/>
                <w:sz w:val="24"/>
                <w:szCs w:val="24"/>
              </w:rPr>
            </w:pPr>
            <w:r>
              <w:rPr>
                <w:rFonts w:ascii="Arial" w:hAnsi="Arial" w:cs="Arial"/>
                <w:sz w:val="24"/>
                <w:szCs w:val="24"/>
              </w:rPr>
              <w:t>Deborah Low</w:t>
            </w:r>
          </w:p>
        </w:tc>
      </w:tr>
      <w:tr w:rsidR="002C3850" w14:paraId="09D6605E" w14:textId="77777777" w:rsidTr="002C3850">
        <w:tc>
          <w:tcPr>
            <w:tcW w:w="2808" w:type="dxa"/>
          </w:tcPr>
          <w:p w14:paraId="7E327945" w14:textId="65AF3E50" w:rsidR="002C3850" w:rsidRDefault="002C3850" w:rsidP="002C3850">
            <w:pPr>
              <w:rPr>
                <w:rFonts w:ascii="Arial" w:hAnsi="Arial" w:cs="Arial"/>
                <w:sz w:val="24"/>
                <w:szCs w:val="24"/>
              </w:rPr>
            </w:pPr>
            <w:r>
              <w:rPr>
                <w:rFonts w:ascii="Arial" w:hAnsi="Arial" w:cs="Arial"/>
                <w:sz w:val="24"/>
                <w:szCs w:val="24"/>
              </w:rPr>
              <w:t>Ethics</w:t>
            </w:r>
          </w:p>
        </w:tc>
        <w:tc>
          <w:tcPr>
            <w:tcW w:w="3060" w:type="dxa"/>
          </w:tcPr>
          <w:p w14:paraId="71634EE3" w14:textId="09D6E355" w:rsidR="002C3850" w:rsidRDefault="002C3850" w:rsidP="002C3850">
            <w:pPr>
              <w:rPr>
                <w:rFonts w:ascii="Arial" w:hAnsi="Arial" w:cs="Arial"/>
                <w:sz w:val="24"/>
                <w:szCs w:val="24"/>
              </w:rPr>
            </w:pPr>
            <w:r>
              <w:rPr>
                <w:rFonts w:ascii="Arial" w:hAnsi="Arial" w:cs="Arial"/>
                <w:sz w:val="24"/>
                <w:szCs w:val="24"/>
              </w:rPr>
              <w:t xml:space="preserve">Andrew </w:t>
            </w:r>
            <w:proofErr w:type="spellStart"/>
            <w:r>
              <w:rPr>
                <w:rFonts w:ascii="Arial" w:hAnsi="Arial" w:cs="Arial"/>
                <w:sz w:val="24"/>
                <w:szCs w:val="24"/>
              </w:rPr>
              <w:t>Mais</w:t>
            </w:r>
            <w:proofErr w:type="spellEnd"/>
          </w:p>
        </w:tc>
      </w:tr>
      <w:tr w:rsidR="002C3850" w14:paraId="2611D23F" w14:textId="77777777" w:rsidTr="002C3850">
        <w:tc>
          <w:tcPr>
            <w:tcW w:w="2808" w:type="dxa"/>
          </w:tcPr>
          <w:p w14:paraId="003B9A0B" w14:textId="38175BBC" w:rsidR="002C3850" w:rsidRDefault="002C3850" w:rsidP="002C3850">
            <w:pPr>
              <w:rPr>
                <w:rFonts w:ascii="Arial" w:hAnsi="Arial" w:cs="Arial"/>
                <w:sz w:val="24"/>
                <w:szCs w:val="24"/>
              </w:rPr>
            </w:pPr>
            <w:r>
              <w:rPr>
                <w:rFonts w:ascii="Arial" w:hAnsi="Arial" w:cs="Arial"/>
                <w:sz w:val="24"/>
                <w:szCs w:val="24"/>
              </w:rPr>
              <w:t>Fire</w:t>
            </w:r>
          </w:p>
        </w:tc>
        <w:tc>
          <w:tcPr>
            <w:tcW w:w="3060" w:type="dxa"/>
          </w:tcPr>
          <w:p w14:paraId="09914BB3" w14:textId="0EF67ED9" w:rsidR="002C3850" w:rsidRDefault="002C3850" w:rsidP="002C3850">
            <w:pPr>
              <w:rPr>
                <w:rFonts w:ascii="Arial" w:hAnsi="Arial" w:cs="Arial"/>
                <w:sz w:val="24"/>
                <w:szCs w:val="24"/>
              </w:rPr>
            </w:pPr>
            <w:r>
              <w:rPr>
                <w:rFonts w:ascii="Arial" w:hAnsi="Arial" w:cs="Arial"/>
                <w:sz w:val="24"/>
                <w:szCs w:val="24"/>
              </w:rPr>
              <w:t>Ross Tartell</w:t>
            </w:r>
          </w:p>
        </w:tc>
      </w:tr>
      <w:tr w:rsidR="002C3850" w14:paraId="23DA1B59" w14:textId="77777777" w:rsidTr="002C3850">
        <w:tc>
          <w:tcPr>
            <w:tcW w:w="2808" w:type="dxa"/>
          </w:tcPr>
          <w:p w14:paraId="14BB6FEE" w14:textId="441595C1" w:rsidR="002C3850" w:rsidRDefault="002C3850" w:rsidP="002C3850">
            <w:pPr>
              <w:rPr>
                <w:rFonts w:ascii="Arial" w:hAnsi="Arial" w:cs="Arial"/>
                <w:sz w:val="24"/>
                <w:szCs w:val="24"/>
              </w:rPr>
            </w:pPr>
            <w:r>
              <w:rPr>
                <w:rFonts w:ascii="Arial" w:hAnsi="Arial" w:cs="Arial"/>
                <w:sz w:val="24"/>
                <w:szCs w:val="24"/>
              </w:rPr>
              <w:t>Inland Wetlands</w:t>
            </w:r>
          </w:p>
        </w:tc>
        <w:tc>
          <w:tcPr>
            <w:tcW w:w="3060" w:type="dxa"/>
          </w:tcPr>
          <w:p w14:paraId="75C1B8C4" w14:textId="1BC71438" w:rsidR="002C3850" w:rsidRDefault="002C3850" w:rsidP="002C3850">
            <w:pPr>
              <w:rPr>
                <w:rFonts w:ascii="Arial" w:hAnsi="Arial" w:cs="Arial"/>
                <w:sz w:val="24"/>
                <w:szCs w:val="24"/>
              </w:rPr>
            </w:pPr>
            <w:r>
              <w:rPr>
                <w:rFonts w:ascii="Arial" w:hAnsi="Arial" w:cs="Arial"/>
                <w:sz w:val="24"/>
                <w:szCs w:val="24"/>
              </w:rPr>
              <w:t>Elizabeth Craig</w:t>
            </w:r>
          </w:p>
        </w:tc>
      </w:tr>
      <w:tr w:rsidR="002C3850" w14:paraId="21B7DB89" w14:textId="77777777" w:rsidTr="002C3850">
        <w:tc>
          <w:tcPr>
            <w:tcW w:w="2808" w:type="dxa"/>
          </w:tcPr>
          <w:p w14:paraId="0157E301" w14:textId="70B3252C" w:rsidR="002C3850" w:rsidRDefault="002C3850" w:rsidP="002C3850">
            <w:pPr>
              <w:rPr>
                <w:rFonts w:ascii="Arial" w:hAnsi="Arial" w:cs="Arial"/>
                <w:sz w:val="24"/>
                <w:szCs w:val="24"/>
              </w:rPr>
            </w:pPr>
            <w:r>
              <w:rPr>
                <w:rFonts w:ascii="Arial" w:hAnsi="Arial" w:cs="Arial"/>
                <w:sz w:val="24"/>
                <w:szCs w:val="24"/>
              </w:rPr>
              <w:t>Police</w:t>
            </w:r>
          </w:p>
        </w:tc>
        <w:tc>
          <w:tcPr>
            <w:tcW w:w="3060" w:type="dxa"/>
          </w:tcPr>
          <w:p w14:paraId="23AC3D49" w14:textId="3ADA18DA" w:rsidR="002C3850" w:rsidRDefault="002C3850" w:rsidP="002C3850">
            <w:pPr>
              <w:rPr>
                <w:rFonts w:ascii="Arial" w:hAnsi="Arial" w:cs="Arial"/>
                <w:sz w:val="24"/>
                <w:szCs w:val="24"/>
              </w:rPr>
            </w:pPr>
            <w:r>
              <w:rPr>
                <w:rFonts w:ascii="Arial" w:hAnsi="Arial" w:cs="Arial"/>
                <w:sz w:val="24"/>
                <w:szCs w:val="24"/>
              </w:rPr>
              <w:t>David Waters</w:t>
            </w:r>
          </w:p>
        </w:tc>
      </w:tr>
      <w:tr w:rsidR="002C3850" w14:paraId="2025BA23" w14:textId="77777777" w:rsidTr="002C3850">
        <w:tc>
          <w:tcPr>
            <w:tcW w:w="2808" w:type="dxa"/>
          </w:tcPr>
          <w:p w14:paraId="256DD6B9" w14:textId="0A7F9C38" w:rsidR="002C3850" w:rsidRDefault="002C3850" w:rsidP="002C3850">
            <w:pPr>
              <w:rPr>
                <w:rFonts w:ascii="Arial" w:hAnsi="Arial" w:cs="Arial"/>
                <w:sz w:val="24"/>
                <w:szCs w:val="24"/>
              </w:rPr>
            </w:pPr>
            <w:r>
              <w:rPr>
                <w:rFonts w:ascii="Arial" w:hAnsi="Arial" w:cs="Arial"/>
                <w:sz w:val="24"/>
                <w:szCs w:val="24"/>
              </w:rPr>
              <w:t>Security Task Force</w:t>
            </w:r>
          </w:p>
        </w:tc>
        <w:tc>
          <w:tcPr>
            <w:tcW w:w="3060" w:type="dxa"/>
          </w:tcPr>
          <w:p w14:paraId="04CA5D6A" w14:textId="77777777" w:rsidR="002C3850" w:rsidRDefault="002C3850" w:rsidP="002C3850">
            <w:pPr>
              <w:rPr>
                <w:rFonts w:ascii="Arial" w:hAnsi="Arial" w:cs="Arial"/>
                <w:sz w:val="24"/>
                <w:szCs w:val="24"/>
              </w:rPr>
            </w:pPr>
            <w:r>
              <w:rPr>
                <w:rFonts w:ascii="Arial" w:hAnsi="Arial" w:cs="Arial"/>
                <w:sz w:val="24"/>
                <w:szCs w:val="24"/>
              </w:rPr>
              <w:t>Terrie Schwartz</w:t>
            </w:r>
          </w:p>
          <w:p w14:paraId="01D33F08" w14:textId="1915B101" w:rsidR="002C3850" w:rsidRDefault="002C3850" w:rsidP="002C3850">
            <w:pPr>
              <w:rPr>
                <w:rFonts w:ascii="Arial" w:hAnsi="Arial" w:cs="Arial"/>
                <w:sz w:val="24"/>
                <w:szCs w:val="24"/>
              </w:rPr>
            </w:pPr>
            <w:r>
              <w:rPr>
                <w:rFonts w:ascii="Arial" w:hAnsi="Arial" w:cs="Arial"/>
                <w:sz w:val="24"/>
                <w:szCs w:val="24"/>
              </w:rPr>
              <w:t>John Suchy</w:t>
            </w:r>
          </w:p>
        </w:tc>
      </w:tr>
      <w:tr w:rsidR="002C3850" w14:paraId="344D7196" w14:textId="77777777" w:rsidTr="002C3850">
        <w:tc>
          <w:tcPr>
            <w:tcW w:w="2808" w:type="dxa"/>
          </w:tcPr>
          <w:p w14:paraId="62629097" w14:textId="64CA81E5" w:rsidR="002C3850" w:rsidRDefault="002C3850" w:rsidP="002C3850">
            <w:pPr>
              <w:rPr>
                <w:rFonts w:ascii="Arial" w:hAnsi="Arial" w:cs="Arial"/>
                <w:sz w:val="24"/>
                <w:szCs w:val="24"/>
              </w:rPr>
            </w:pPr>
            <w:r>
              <w:rPr>
                <w:rFonts w:ascii="Arial" w:hAnsi="Arial" w:cs="Arial"/>
                <w:sz w:val="24"/>
                <w:szCs w:val="24"/>
              </w:rPr>
              <w:t>Energy</w:t>
            </w:r>
          </w:p>
        </w:tc>
        <w:tc>
          <w:tcPr>
            <w:tcW w:w="3060" w:type="dxa"/>
          </w:tcPr>
          <w:p w14:paraId="577F6593" w14:textId="77777777" w:rsidR="002C3850" w:rsidRDefault="002C3850" w:rsidP="002C3850">
            <w:pPr>
              <w:rPr>
                <w:rFonts w:ascii="Arial" w:hAnsi="Arial" w:cs="Arial"/>
                <w:sz w:val="24"/>
                <w:szCs w:val="24"/>
              </w:rPr>
            </w:pPr>
            <w:r>
              <w:rPr>
                <w:rFonts w:ascii="Arial" w:hAnsi="Arial" w:cs="Arial"/>
                <w:sz w:val="24"/>
                <w:szCs w:val="24"/>
              </w:rPr>
              <w:t>Patrice Gillespie</w:t>
            </w:r>
          </w:p>
          <w:p w14:paraId="7A51EF12" w14:textId="7C9C266E" w:rsidR="002C3850" w:rsidRDefault="002C3850" w:rsidP="002C3850">
            <w:pPr>
              <w:rPr>
                <w:rFonts w:ascii="Arial" w:hAnsi="Arial" w:cs="Arial"/>
                <w:sz w:val="24"/>
                <w:szCs w:val="24"/>
              </w:rPr>
            </w:pPr>
            <w:r>
              <w:rPr>
                <w:rFonts w:ascii="Arial" w:hAnsi="Arial" w:cs="Arial"/>
                <w:sz w:val="24"/>
                <w:szCs w:val="24"/>
              </w:rPr>
              <w:t>Bruce Hampson</w:t>
            </w:r>
          </w:p>
        </w:tc>
      </w:tr>
      <w:tr w:rsidR="002C3850" w14:paraId="7523D58C" w14:textId="77777777" w:rsidTr="002C3850">
        <w:tc>
          <w:tcPr>
            <w:tcW w:w="2808" w:type="dxa"/>
          </w:tcPr>
          <w:p w14:paraId="1A0B5EA3" w14:textId="2C7A2B6B" w:rsidR="002C3850" w:rsidRDefault="002C3850" w:rsidP="002C3850">
            <w:pPr>
              <w:rPr>
                <w:rFonts w:ascii="Arial" w:hAnsi="Arial" w:cs="Arial"/>
                <w:sz w:val="24"/>
                <w:szCs w:val="24"/>
              </w:rPr>
            </w:pPr>
            <w:r>
              <w:rPr>
                <w:rFonts w:ascii="Arial" w:hAnsi="Arial" w:cs="Arial"/>
                <w:sz w:val="24"/>
                <w:szCs w:val="24"/>
              </w:rPr>
              <w:t>Library</w:t>
            </w:r>
          </w:p>
        </w:tc>
        <w:tc>
          <w:tcPr>
            <w:tcW w:w="3060" w:type="dxa"/>
          </w:tcPr>
          <w:p w14:paraId="413A5035" w14:textId="43A4FB28" w:rsidR="002C3850" w:rsidRDefault="002C3850" w:rsidP="002C3850">
            <w:pPr>
              <w:rPr>
                <w:rFonts w:ascii="Arial" w:hAnsi="Arial" w:cs="Arial"/>
                <w:sz w:val="24"/>
                <w:szCs w:val="24"/>
              </w:rPr>
            </w:pPr>
            <w:r>
              <w:rPr>
                <w:rFonts w:ascii="Arial" w:hAnsi="Arial" w:cs="Arial"/>
                <w:sz w:val="24"/>
                <w:szCs w:val="24"/>
              </w:rPr>
              <w:t>Rob Sanders</w:t>
            </w:r>
          </w:p>
        </w:tc>
      </w:tr>
    </w:tbl>
    <w:p w14:paraId="00BEA130" w14:textId="7C9BC0B5" w:rsidR="002C3850" w:rsidRDefault="002C3850" w:rsidP="00C05D66">
      <w:pPr>
        <w:spacing w:after="0"/>
        <w:rPr>
          <w:rFonts w:ascii="Arial" w:hAnsi="Arial" w:cs="Arial"/>
          <w:sz w:val="24"/>
          <w:szCs w:val="24"/>
        </w:rPr>
      </w:pPr>
    </w:p>
    <w:p w14:paraId="7E3CD936" w14:textId="77777777" w:rsidR="002C3850" w:rsidRDefault="002C3850" w:rsidP="00C05D66">
      <w:pPr>
        <w:spacing w:after="0"/>
        <w:rPr>
          <w:rFonts w:ascii="Arial" w:hAnsi="Arial" w:cs="Arial"/>
          <w:sz w:val="24"/>
          <w:szCs w:val="24"/>
        </w:rPr>
      </w:pPr>
    </w:p>
    <w:p w14:paraId="73BFA1F5" w14:textId="19B534F6" w:rsidR="00872F28" w:rsidRDefault="00872F28" w:rsidP="00C05D66">
      <w:pPr>
        <w:spacing w:after="0"/>
        <w:rPr>
          <w:rFonts w:ascii="Arial" w:hAnsi="Arial" w:cs="Arial"/>
          <w:sz w:val="24"/>
          <w:szCs w:val="24"/>
        </w:rPr>
      </w:pPr>
    </w:p>
    <w:p w14:paraId="75F528C5" w14:textId="77777777" w:rsidR="002C3850" w:rsidRDefault="002C3850" w:rsidP="00C05D66">
      <w:pPr>
        <w:spacing w:after="0"/>
        <w:rPr>
          <w:rFonts w:ascii="Arial" w:hAnsi="Arial" w:cs="Arial"/>
          <w:sz w:val="24"/>
          <w:szCs w:val="24"/>
        </w:rPr>
      </w:pPr>
    </w:p>
    <w:p w14:paraId="7B31E1C6" w14:textId="77777777" w:rsidR="002C3850" w:rsidRDefault="002C3850" w:rsidP="00C05D66">
      <w:pPr>
        <w:spacing w:after="0"/>
        <w:rPr>
          <w:rFonts w:ascii="Arial" w:hAnsi="Arial" w:cs="Arial"/>
          <w:sz w:val="24"/>
          <w:szCs w:val="24"/>
        </w:rPr>
      </w:pPr>
    </w:p>
    <w:p w14:paraId="2B3FD531" w14:textId="77777777" w:rsidR="002C3850" w:rsidRDefault="002C3850" w:rsidP="00C05D66">
      <w:pPr>
        <w:spacing w:after="0"/>
        <w:rPr>
          <w:rFonts w:ascii="Arial" w:hAnsi="Arial" w:cs="Arial"/>
          <w:sz w:val="24"/>
          <w:szCs w:val="24"/>
        </w:rPr>
      </w:pPr>
    </w:p>
    <w:p w14:paraId="0801BC17" w14:textId="77777777" w:rsidR="002C3850" w:rsidRDefault="002C3850" w:rsidP="00C05D66">
      <w:pPr>
        <w:spacing w:after="0"/>
        <w:rPr>
          <w:rFonts w:ascii="Arial" w:hAnsi="Arial" w:cs="Arial"/>
          <w:sz w:val="24"/>
          <w:szCs w:val="24"/>
        </w:rPr>
      </w:pPr>
    </w:p>
    <w:p w14:paraId="63B5BD25" w14:textId="77777777" w:rsidR="002C3850" w:rsidRDefault="002C3850" w:rsidP="00C05D66">
      <w:pPr>
        <w:spacing w:after="0"/>
        <w:rPr>
          <w:rFonts w:ascii="Arial" w:hAnsi="Arial" w:cs="Arial"/>
          <w:sz w:val="24"/>
          <w:szCs w:val="24"/>
        </w:rPr>
      </w:pPr>
    </w:p>
    <w:p w14:paraId="5D703BCC" w14:textId="77777777" w:rsidR="002C3850" w:rsidRDefault="002C3850" w:rsidP="00C05D66">
      <w:pPr>
        <w:spacing w:after="0"/>
        <w:rPr>
          <w:rFonts w:ascii="Arial" w:hAnsi="Arial" w:cs="Arial"/>
          <w:sz w:val="24"/>
          <w:szCs w:val="24"/>
        </w:rPr>
      </w:pPr>
    </w:p>
    <w:p w14:paraId="73BF60E8" w14:textId="77777777" w:rsidR="002C3850" w:rsidRDefault="002C3850" w:rsidP="00C05D66">
      <w:pPr>
        <w:spacing w:after="0"/>
        <w:rPr>
          <w:rFonts w:ascii="Arial" w:hAnsi="Arial" w:cs="Arial"/>
          <w:sz w:val="24"/>
          <w:szCs w:val="24"/>
        </w:rPr>
      </w:pPr>
    </w:p>
    <w:p w14:paraId="4F429B78" w14:textId="77777777" w:rsidR="002C3850" w:rsidRDefault="002C3850" w:rsidP="00C05D66">
      <w:pPr>
        <w:spacing w:after="0"/>
        <w:rPr>
          <w:rFonts w:ascii="Arial" w:hAnsi="Arial" w:cs="Arial"/>
          <w:sz w:val="24"/>
          <w:szCs w:val="24"/>
        </w:rPr>
      </w:pPr>
    </w:p>
    <w:p w14:paraId="6AFE4324" w14:textId="77777777" w:rsidR="002C3850" w:rsidRDefault="002C3850" w:rsidP="00C05D66">
      <w:pPr>
        <w:spacing w:after="0"/>
        <w:rPr>
          <w:rFonts w:ascii="Arial" w:hAnsi="Arial" w:cs="Arial"/>
          <w:sz w:val="24"/>
          <w:szCs w:val="24"/>
        </w:rPr>
      </w:pPr>
    </w:p>
    <w:p w14:paraId="3B906C29" w14:textId="77777777" w:rsidR="002C3850" w:rsidRDefault="002C3850" w:rsidP="00C05D66">
      <w:pPr>
        <w:spacing w:after="0"/>
        <w:rPr>
          <w:rFonts w:ascii="Arial" w:hAnsi="Arial" w:cs="Arial"/>
          <w:sz w:val="24"/>
          <w:szCs w:val="24"/>
        </w:rPr>
      </w:pPr>
    </w:p>
    <w:p w14:paraId="473A377E" w14:textId="136271AC" w:rsidR="007E5E17" w:rsidRDefault="007E5E17" w:rsidP="00C05D66">
      <w:pPr>
        <w:spacing w:after="0"/>
        <w:rPr>
          <w:rFonts w:ascii="Arial" w:hAnsi="Arial" w:cs="Arial"/>
          <w:sz w:val="24"/>
          <w:szCs w:val="24"/>
        </w:rPr>
      </w:pPr>
      <w:r w:rsidRPr="004C0800">
        <w:rPr>
          <w:rFonts w:ascii="Arial" w:hAnsi="Arial" w:cs="Arial"/>
          <w:sz w:val="24"/>
          <w:szCs w:val="24"/>
          <w:u w:val="single"/>
        </w:rPr>
        <w:t>State Central Report.</w:t>
      </w:r>
      <w:r w:rsidR="005718A4">
        <w:rPr>
          <w:rFonts w:ascii="Arial" w:hAnsi="Arial" w:cs="Arial"/>
          <w:sz w:val="24"/>
          <w:szCs w:val="24"/>
        </w:rPr>
        <w:t xml:space="preserve">  Ted Hoffstatter</w:t>
      </w:r>
      <w:r>
        <w:rPr>
          <w:rFonts w:ascii="Arial" w:hAnsi="Arial" w:cs="Arial"/>
          <w:sz w:val="24"/>
          <w:szCs w:val="24"/>
        </w:rPr>
        <w:t xml:space="preserve"> discussed initiatives being undertaken by the State party regarding local, state and national elections.</w:t>
      </w:r>
    </w:p>
    <w:p w14:paraId="00D344A7" w14:textId="43FD7317" w:rsidR="007E5E17" w:rsidRDefault="007E5E17" w:rsidP="00C05D66">
      <w:pPr>
        <w:spacing w:after="0"/>
        <w:rPr>
          <w:rFonts w:ascii="Arial" w:hAnsi="Arial" w:cs="Arial"/>
          <w:sz w:val="24"/>
          <w:szCs w:val="24"/>
        </w:rPr>
      </w:pPr>
    </w:p>
    <w:p w14:paraId="701EE244" w14:textId="745CC750" w:rsidR="00DA4608" w:rsidRDefault="00DA4608">
      <w:pPr>
        <w:spacing w:after="0"/>
        <w:rPr>
          <w:rFonts w:ascii="Arial" w:hAnsi="Arial" w:cs="Arial"/>
          <w:sz w:val="24"/>
          <w:szCs w:val="24"/>
        </w:rPr>
      </w:pPr>
      <w:r w:rsidRPr="00DA4608">
        <w:rPr>
          <w:rFonts w:ascii="Arial" w:hAnsi="Arial" w:cs="Arial"/>
          <w:sz w:val="24"/>
          <w:szCs w:val="24"/>
          <w:u w:val="single"/>
        </w:rPr>
        <w:t>Communications.</w:t>
      </w:r>
      <w:r>
        <w:rPr>
          <w:rFonts w:ascii="Arial" w:hAnsi="Arial" w:cs="Arial"/>
          <w:sz w:val="24"/>
          <w:szCs w:val="24"/>
        </w:rPr>
        <w:t xml:space="preserve">  Bob Carney discussed Communications initiatives.  Guidelines for letter writing to local publications and websites have been distributed and quick participation is encouraged.  Also, Mr. Carney encouraged participation in local social media, including Twitter.</w:t>
      </w:r>
    </w:p>
    <w:p w14:paraId="36FD6120" w14:textId="0FD8180A" w:rsidR="00021BCB" w:rsidRPr="008A7914" w:rsidRDefault="00DA4608">
      <w:pPr>
        <w:spacing w:after="0"/>
        <w:rPr>
          <w:rFonts w:ascii="Arial" w:hAnsi="Arial" w:cs="Arial"/>
          <w:sz w:val="24"/>
          <w:szCs w:val="24"/>
        </w:rPr>
      </w:pPr>
      <w:r>
        <w:rPr>
          <w:rFonts w:ascii="Arial" w:hAnsi="Arial" w:cs="Arial"/>
          <w:sz w:val="24"/>
          <w:szCs w:val="24"/>
        </w:rPr>
        <w:t xml:space="preserve"> </w:t>
      </w:r>
    </w:p>
    <w:p w14:paraId="3183E6F6" w14:textId="16C1A103" w:rsidR="00021BCB" w:rsidRDefault="004C0800">
      <w:pPr>
        <w:spacing w:after="0"/>
        <w:rPr>
          <w:rFonts w:ascii="Arial" w:hAnsi="Arial" w:cs="Arial"/>
          <w:sz w:val="24"/>
          <w:szCs w:val="24"/>
        </w:rPr>
      </w:pPr>
      <w:r>
        <w:rPr>
          <w:rFonts w:ascii="Arial" w:hAnsi="Arial" w:cs="Arial"/>
          <w:sz w:val="24"/>
          <w:szCs w:val="24"/>
          <w:u w:val="single"/>
        </w:rPr>
        <w:t>Website</w:t>
      </w:r>
      <w:r w:rsidR="008A7914" w:rsidRPr="008A7914">
        <w:rPr>
          <w:rFonts w:ascii="Arial" w:hAnsi="Arial" w:cs="Arial"/>
          <w:sz w:val="24"/>
          <w:szCs w:val="24"/>
          <w:u w:val="single"/>
        </w:rPr>
        <w:t>.</w:t>
      </w:r>
      <w:r w:rsidR="008A7914">
        <w:rPr>
          <w:rFonts w:ascii="Arial" w:hAnsi="Arial" w:cs="Arial"/>
          <w:sz w:val="24"/>
          <w:szCs w:val="24"/>
        </w:rPr>
        <w:t xml:space="preserve">  </w:t>
      </w:r>
      <w:r>
        <w:rPr>
          <w:rFonts w:ascii="Arial" w:hAnsi="Arial" w:cs="Arial"/>
          <w:sz w:val="24"/>
          <w:szCs w:val="24"/>
        </w:rPr>
        <w:t xml:space="preserve">Leslie Holmes </w:t>
      </w:r>
      <w:r w:rsidR="00DA4608">
        <w:rPr>
          <w:rFonts w:ascii="Arial" w:hAnsi="Arial" w:cs="Arial"/>
          <w:sz w:val="24"/>
          <w:szCs w:val="24"/>
        </w:rPr>
        <w:t>provided updates on the DTC website and email management.</w:t>
      </w:r>
    </w:p>
    <w:p w14:paraId="2C403925" w14:textId="77777777" w:rsidR="008A7914" w:rsidRDefault="008A7914">
      <w:pPr>
        <w:spacing w:after="0"/>
        <w:rPr>
          <w:rFonts w:ascii="Arial" w:hAnsi="Arial" w:cs="Arial"/>
          <w:sz w:val="24"/>
          <w:szCs w:val="24"/>
        </w:rPr>
      </w:pPr>
    </w:p>
    <w:p w14:paraId="7DFACABF" w14:textId="662956E3" w:rsidR="0019610F" w:rsidRDefault="008A7914" w:rsidP="00DA4608">
      <w:pPr>
        <w:spacing w:after="0"/>
        <w:rPr>
          <w:rFonts w:ascii="Arial" w:hAnsi="Arial" w:cs="Arial"/>
          <w:sz w:val="24"/>
          <w:szCs w:val="24"/>
        </w:rPr>
      </w:pPr>
      <w:r w:rsidRPr="008A7914">
        <w:rPr>
          <w:rFonts w:ascii="Arial" w:hAnsi="Arial" w:cs="Arial"/>
          <w:sz w:val="24"/>
          <w:szCs w:val="24"/>
          <w:u w:val="single"/>
        </w:rPr>
        <w:t>Campaign.</w:t>
      </w:r>
      <w:r>
        <w:rPr>
          <w:rFonts w:ascii="Arial" w:hAnsi="Arial" w:cs="Arial"/>
          <w:sz w:val="24"/>
          <w:szCs w:val="24"/>
        </w:rPr>
        <w:t xml:space="preserve">  </w:t>
      </w:r>
      <w:r w:rsidR="00DA4608">
        <w:rPr>
          <w:rFonts w:ascii="Arial" w:hAnsi="Arial" w:cs="Arial"/>
          <w:sz w:val="24"/>
          <w:szCs w:val="24"/>
        </w:rPr>
        <w:t>Maryli Secrest commented on hub</w:t>
      </w:r>
      <w:r w:rsidR="005718A4">
        <w:rPr>
          <w:rFonts w:ascii="Arial" w:hAnsi="Arial" w:cs="Arial"/>
          <w:sz w:val="24"/>
          <w:szCs w:val="24"/>
        </w:rPr>
        <w:t xml:space="preserve"> </w:t>
      </w:r>
      <w:r w:rsidR="00DA4608">
        <w:rPr>
          <w:rFonts w:ascii="Arial" w:hAnsi="Arial" w:cs="Arial"/>
          <w:sz w:val="24"/>
          <w:szCs w:val="24"/>
        </w:rPr>
        <w:t xml:space="preserve">dialer initiatives and opportunities to make calls on behalf of our candidates.  She also discussed </w:t>
      </w:r>
      <w:proofErr w:type="spellStart"/>
      <w:r w:rsidR="00DA4608">
        <w:rPr>
          <w:rFonts w:ascii="Arial" w:hAnsi="Arial" w:cs="Arial"/>
          <w:sz w:val="24"/>
          <w:szCs w:val="24"/>
        </w:rPr>
        <w:t>robo</w:t>
      </w:r>
      <w:proofErr w:type="spellEnd"/>
      <w:r w:rsidR="005718A4">
        <w:rPr>
          <w:rFonts w:ascii="Arial" w:hAnsi="Arial" w:cs="Arial"/>
          <w:sz w:val="24"/>
          <w:szCs w:val="24"/>
        </w:rPr>
        <w:t xml:space="preserve"> </w:t>
      </w:r>
      <w:r w:rsidR="00DA4608">
        <w:rPr>
          <w:rFonts w:ascii="Arial" w:hAnsi="Arial" w:cs="Arial"/>
          <w:sz w:val="24"/>
          <w:szCs w:val="24"/>
        </w:rPr>
        <w:t xml:space="preserve">calls that would go out immediately prior to </w:t>
      </w:r>
      <w:proofErr w:type="gramStart"/>
      <w:r w:rsidR="00DA4608">
        <w:rPr>
          <w:rFonts w:ascii="Arial" w:hAnsi="Arial" w:cs="Arial"/>
          <w:sz w:val="24"/>
          <w:szCs w:val="24"/>
        </w:rPr>
        <w:t>election day</w:t>
      </w:r>
      <w:proofErr w:type="gramEnd"/>
      <w:r w:rsidR="00DA4608">
        <w:rPr>
          <w:rFonts w:ascii="Arial" w:hAnsi="Arial" w:cs="Arial"/>
          <w:sz w:val="24"/>
          <w:szCs w:val="24"/>
        </w:rPr>
        <w:t xml:space="preserve">.  </w:t>
      </w:r>
      <w:r>
        <w:rPr>
          <w:rFonts w:ascii="Arial" w:hAnsi="Arial" w:cs="Arial"/>
          <w:sz w:val="24"/>
          <w:szCs w:val="24"/>
        </w:rPr>
        <w:t xml:space="preserve">Deb </w:t>
      </w:r>
      <w:r w:rsidR="00513763">
        <w:rPr>
          <w:rFonts w:ascii="Arial" w:hAnsi="Arial" w:cs="Arial"/>
          <w:sz w:val="24"/>
          <w:szCs w:val="24"/>
        </w:rPr>
        <w:t xml:space="preserve">McFadden </w:t>
      </w:r>
      <w:r w:rsidR="00DA4608">
        <w:rPr>
          <w:rFonts w:ascii="Arial" w:hAnsi="Arial" w:cs="Arial"/>
          <w:sz w:val="24"/>
          <w:szCs w:val="24"/>
        </w:rPr>
        <w:t xml:space="preserve">discussed </w:t>
      </w:r>
      <w:proofErr w:type="gramStart"/>
      <w:r w:rsidR="00DA4608">
        <w:rPr>
          <w:rFonts w:ascii="Arial" w:hAnsi="Arial" w:cs="Arial"/>
          <w:sz w:val="24"/>
          <w:szCs w:val="24"/>
        </w:rPr>
        <w:t>election day</w:t>
      </w:r>
      <w:proofErr w:type="gramEnd"/>
      <w:r w:rsidR="00DA4608">
        <w:rPr>
          <w:rFonts w:ascii="Arial" w:hAnsi="Arial" w:cs="Arial"/>
          <w:sz w:val="24"/>
          <w:szCs w:val="24"/>
        </w:rPr>
        <w:t xml:space="preserve"> initiatives, including coordination of volunteers for poll site greeting, lawn sign placement, and vote counting observers.  She also described the advertisement the DTC is sponsoring, and shared copies of the palm cards that describe our slate.</w:t>
      </w:r>
      <w:r w:rsidR="001B0872">
        <w:rPr>
          <w:rFonts w:ascii="Arial" w:hAnsi="Arial" w:cs="Arial"/>
          <w:sz w:val="24"/>
          <w:szCs w:val="24"/>
        </w:rPr>
        <w:t xml:space="preserve"> Ms.</w:t>
      </w:r>
      <w:r w:rsidR="00DA4608">
        <w:rPr>
          <w:rFonts w:ascii="Arial" w:hAnsi="Arial" w:cs="Arial"/>
          <w:sz w:val="24"/>
          <w:szCs w:val="24"/>
        </w:rPr>
        <w:t xml:space="preserve"> McFadd</w:t>
      </w:r>
      <w:r w:rsidR="001B0872">
        <w:rPr>
          <w:rFonts w:ascii="Arial" w:hAnsi="Arial" w:cs="Arial"/>
          <w:sz w:val="24"/>
          <w:szCs w:val="24"/>
        </w:rPr>
        <w:t>en also commented on plans for a</w:t>
      </w:r>
      <w:r w:rsidR="00DA4608">
        <w:rPr>
          <w:rFonts w:ascii="Arial" w:hAnsi="Arial" w:cs="Arial"/>
          <w:sz w:val="24"/>
          <w:szCs w:val="24"/>
        </w:rPr>
        <w:t>n election night gathering for Democrats at Reiki.</w:t>
      </w:r>
    </w:p>
    <w:p w14:paraId="32F60521" w14:textId="77777777" w:rsidR="004018E5" w:rsidRDefault="004018E5">
      <w:pPr>
        <w:spacing w:after="0"/>
      </w:pPr>
    </w:p>
    <w:p w14:paraId="24DB7D62" w14:textId="3713F15A" w:rsidR="00AD7E4B" w:rsidRDefault="00513763" w:rsidP="007008CA">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DA4608">
        <w:rPr>
          <w:rFonts w:ascii="Arial" w:eastAsia="Arial" w:hAnsi="Arial" w:cs="Arial"/>
          <w:sz w:val="24"/>
          <w:szCs w:val="24"/>
        </w:rPr>
        <w:t>at 8:58</w:t>
      </w:r>
      <w:r w:rsidR="002E2A7A">
        <w:rPr>
          <w:rFonts w:ascii="Arial" w:eastAsia="Arial" w:hAnsi="Arial" w:cs="Arial"/>
          <w:sz w:val="24"/>
          <w:szCs w:val="24"/>
        </w:rPr>
        <w:t>pm</w:t>
      </w:r>
      <w:r>
        <w:rPr>
          <w:rFonts w:ascii="Arial" w:eastAsia="Arial" w:hAnsi="Arial" w:cs="Arial"/>
          <w:sz w:val="24"/>
          <w:szCs w:val="24"/>
        </w:rPr>
        <w:t>.</w:t>
      </w:r>
      <w:bookmarkStart w:id="0" w:name="_GoBack"/>
      <w:bookmarkEnd w:id="0"/>
    </w:p>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61587"/>
    <w:multiLevelType w:val="hybridMultilevel"/>
    <w:tmpl w:val="42120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A671AC7"/>
    <w:multiLevelType w:val="hybridMultilevel"/>
    <w:tmpl w:val="133ADA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D7E4B"/>
    <w:rsid w:val="00021BCB"/>
    <w:rsid w:val="00062003"/>
    <w:rsid w:val="000E7C07"/>
    <w:rsid w:val="0019610F"/>
    <w:rsid w:val="001B0872"/>
    <w:rsid w:val="002C3850"/>
    <w:rsid w:val="002E2A7A"/>
    <w:rsid w:val="0032652F"/>
    <w:rsid w:val="00392686"/>
    <w:rsid w:val="004018E5"/>
    <w:rsid w:val="004C0800"/>
    <w:rsid w:val="00513763"/>
    <w:rsid w:val="00566EA1"/>
    <w:rsid w:val="005718A4"/>
    <w:rsid w:val="00586C27"/>
    <w:rsid w:val="007008CA"/>
    <w:rsid w:val="007C0340"/>
    <w:rsid w:val="007E5E17"/>
    <w:rsid w:val="00813BF0"/>
    <w:rsid w:val="00872F28"/>
    <w:rsid w:val="00890457"/>
    <w:rsid w:val="008A7914"/>
    <w:rsid w:val="00957F14"/>
    <w:rsid w:val="009F3EF2"/>
    <w:rsid w:val="00AB6B93"/>
    <w:rsid w:val="00AD7E4B"/>
    <w:rsid w:val="00B35CB3"/>
    <w:rsid w:val="00BA01C5"/>
    <w:rsid w:val="00C05D66"/>
    <w:rsid w:val="00C835C0"/>
    <w:rsid w:val="00D23D08"/>
    <w:rsid w:val="00D60B0D"/>
    <w:rsid w:val="00DA4608"/>
    <w:rsid w:val="00DB4C34"/>
    <w:rsid w:val="00E71494"/>
    <w:rsid w:val="00F3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51B"/>
  <w15:docId w15:val="{54FADE64-B97C-470E-98B1-9A1F692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 w:type="table" w:styleId="TableGrid">
    <w:name w:val="Table Grid"/>
    <w:basedOn w:val="TableNormal"/>
    <w:uiPriority w:val="39"/>
    <w:rsid w:val="002C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McFadden</dc:creator>
  <cp:lastModifiedBy>Deborah McFadden</cp:lastModifiedBy>
  <cp:revision>9</cp:revision>
  <cp:lastPrinted>2016-12-06T15:13:00Z</cp:lastPrinted>
  <dcterms:created xsi:type="dcterms:W3CDTF">2016-11-01T23:29:00Z</dcterms:created>
  <dcterms:modified xsi:type="dcterms:W3CDTF">2016-12-06T15:13:00Z</dcterms:modified>
</cp:coreProperties>
</file>